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07" w:rsidRDefault="00437906">
      <w:pPr>
        <w:pStyle w:val="newncpi0"/>
        <w:jc w:val="center"/>
        <w:divId w:val="1453939277"/>
      </w:pPr>
      <w:bookmarkStart w:id="0" w:name="_GoBack"/>
      <w:bookmarkEnd w:id="0"/>
      <w:r>
        <w:t> </w:t>
      </w:r>
    </w:p>
    <w:p w:rsidR="00993E07" w:rsidRDefault="00437906">
      <w:pPr>
        <w:pStyle w:val="newncpi0"/>
        <w:jc w:val="center"/>
        <w:divId w:val="1453939277"/>
      </w:pPr>
      <w:bookmarkStart w:id="1" w:name="a1"/>
      <w:bookmarkEnd w:id="1"/>
      <w:r>
        <w:rPr>
          <w:rStyle w:val="name"/>
        </w:rPr>
        <w:t>РЕШЕНИЕ </w:t>
      </w:r>
      <w:r>
        <w:rPr>
          <w:rStyle w:val="promulgator"/>
        </w:rPr>
        <w:t>ГАНЦЕВИЧСКОГО РАЙОННОГО ИСПОЛНИТЕЛЬНОГО КОМИТЕТА</w:t>
      </w:r>
    </w:p>
    <w:p w:rsidR="00993E07" w:rsidRDefault="00437906">
      <w:pPr>
        <w:pStyle w:val="newncpi"/>
        <w:ind w:firstLine="0"/>
        <w:jc w:val="center"/>
        <w:divId w:val="1453939277"/>
      </w:pPr>
      <w:r>
        <w:rPr>
          <w:rStyle w:val="datepr"/>
        </w:rPr>
        <w:t>27 мая 2022 г.</w:t>
      </w:r>
      <w:r>
        <w:rPr>
          <w:rStyle w:val="number"/>
        </w:rPr>
        <w:t xml:space="preserve"> № 546</w:t>
      </w:r>
    </w:p>
    <w:p w:rsidR="00993E07" w:rsidRDefault="00437906">
      <w:pPr>
        <w:pStyle w:val="titlencpi"/>
        <w:divId w:val="1453939277"/>
      </w:pPr>
      <w:r>
        <w:rPr>
          <w:color w:val="000080"/>
        </w:rPr>
        <w:t xml:space="preserve">Об изменении </w:t>
      </w:r>
      <w:hyperlink r:id="rId4" w:anchor="a2" w:tooltip="+" w:history="1">
        <w:r>
          <w:rPr>
            <w:rStyle w:val="a3"/>
          </w:rPr>
          <w:t>решения</w:t>
        </w:r>
      </w:hyperlink>
      <w:r>
        <w:rPr>
          <w:color w:val="000080"/>
        </w:rPr>
        <w:t xml:space="preserve"> Ганцевичского районного исполнительного комитета от 20 марта 2019 г. № 202</w:t>
      </w:r>
    </w:p>
    <w:p w:rsidR="00993E07" w:rsidRDefault="00437906">
      <w:pPr>
        <w:pStyle w:val="preamble"/>
        <w:divId w:val="1453939277"/>
      </w:pPr>
      <w:r>
        <w:t xml:space="preserve">На основании </w:t>
      </w:r>
      <w:hyperlink r:id="rId5" w:anchor="a63" w:tooltip="+" w:history="1">
        <w:r>
          <w:rPr>
            <w:rStyle w:val="a3"/>
          </w:rPr>
          <w:t>части четвертой</w:t>
        </w:r>
      </w:hyperlink>
      <w:r>
        <w:t xml:space="preserve"> пункта 4 Декрета Президента Республики Беларусь от 2 апреля 2015 г. № 3 «О содействии занятости населения», </w:t>
      </w:r>
      <w:hyperlink r:id="rId6" w:anchor="a98" w:tooltip="+" w:history="1">
        <w:r>
          <w:rPr>
            <w:rStyle w:val="a3"/>
          </w:rPr>
          <w:t>пункта 1</w:t>
        </w:r>
      </w:hyperlink>
      <w:r>
        <w:t xml:space="preserve"> статьи 40 Закона Республики Беларусь от 4 января 2010 г. № 108-З «О местном управлении и самоуправлении в Республике Беларусь» Ганцевичский районный исполнительный комитет РЕШИЛ:</w:t>
      </w:r>
    </w:p>
    <w:p w:rsidR="00993E07" w:rsidRDefault="00437906">
      <w:pPr>
        <w:pStyle w:val="point"/>
        <w:divId w:val="1453939277"/>
      </w:pPr>
      <w:r>
        <w:t>1. Внести в </w:t>
      </w:r>
      <w:hyperlink r:id="rId7" w:anchor="a1" w:tooltip="+" w:history="1">
        <w:r>
          <w:rPr>
            <w:rStyle w:val="a3"/>
          </w:rPr>
          <w:t>Положение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утвержденное решением Ганцевичского районного исполнительного комитета от 20 марта 2019 г. № 202, следующие изменения:</w:t>
      </w:r>
    </w:p>
    <w:p w:rsidR="00993E07" w:rsidRDefault="00437906">
      <w:pPr>
        <w:pStyle w:val="newncpi"/>
        <w:divId w:val="1453939277"/>
      </w:pPr>
      <w:r>
        <w:t>в пункте 4:</w:t>
      </w:r>
    </w:p>
    <w:p w:rsidR="00993E07" w:rsidRDefault="00437906">
      <w:pPr>
        <w:pStyle w:val="newncpi"/>
        <w:divId w:val="1453939277"/>
      </w:pPr>
      <w:bookmarkStart w:id="2" w:name="a2"/>
      <w:bookmarkEnd w:id="2"/>
      <w:r>
        <w:t>абзац пятый изложить в следующей редакции:</w:t>
      </w:r>
    </w:p>
    <w:p w:rsidR="00993E07" w:rsidRDefault="00437906">
      <w:pPr>
        <w:pStyle w:val="newncpi"/>
        <w:divId w:val="1453939277"/>
      </w:pPr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</w:p>
    <w:p w:rsidR="00993E07" w:rsidRDefault="00437906">
      <w:pPr>
        <w:pStyle w:val="newncpi"/>
        <w:divId w:val="1453939277"/>
      </w:pPr>
      <w:bookmarkStart w:id="3" w:name="a3"/>
      <w:bookmarkEnd w:id="3"/>
      <w:r>
        <w:t>абзац шестой после слова «приложению» дополнить словами «к 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 Беларусь от 31 марта 2018 г. № 240»;</w:t>
      </w:r>
    </w:p>
    <w:p w:rsidR="00993E07" w:rsidRDefault="00437906">
      <w:pPr>
        <w:pStyle w:val="newncpi"/>
        <w:divId w:val="1453939277"/>
      </w:pPr>
      <w:bookmarkStart w:id="4" w:name="a4"/>
      <w:bookmarkEnd w:id="4"/>
      <w:r>
        <w:t>в пункте 18 слова «комиссией в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Ганцевичское</w:t>
      </w:r>
      <w:proofErr w:type="spellEnd"/>
      <w:r>
        <w:t xml:space="preserve"> РЖКХ» и </w:t>
      </w:r>
      <w:proofErr w:type="spellStart"/>
      <w:r>
        <w:t>Ганцевичский</w:t>
      </w:r>
      <w:proofErr w:type="spellEnd"/>
      <w:r>
        <w:t xml:space="preserve"> район газоснабжения филиала «Барановичское производственное управление» производственного республиканского унитарного предприятия «</w:t>
      </w:r>
      <w:proofErr w:type="spellStart"/>
      <w:r>
        <w:t>Брестоблгаз</w:t>
      </w:r>
      <w:proofErr w:type="spellEnd"/>
      <w:r>
        <w:t>» заменить словами «в организации, осуществляющие учет, расчет и начисление платы за жилищно-коммунальные услуги и платы за пользование жилым помещением»;</w:t>
      </w:r>
    </w:p>
    <w:p w:rsidR="00993E07" w:rsidRDefault="00437906">
      <w:pPr>
        <w:pStyle w:val="newncpi"/>
        <w:divId w:val="1453939277"/>
      </w:pPr>
      <w:bookmarkStart w:id="5" w:name="a5"/>
      <w:bookmarkEnd w:id="5"/>
      <w:r>
        <w:t>дополнить Положение пунктом 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93E07" w:rsidRDefault="00437906">
      <w:pPr>
        <w:pStyle w:val="point"/>
        <w:divId w:val="1453939277"/>
      </w:pPr>
      <w:r>
        <w:rPr>
          <w:rStyle w:val="rednoun"/>
        </w:rPr>
        <w:t>«</w:t>
      </w:r>
      <w:r>
        <w:t>18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.</w:t>
      </w:r>
    </w:p>
    <w:p w:rsidR="00993E07" w:rsidRDefault="00437906">
      <w:pPr>
        <w:pStyle w:val="point"/>
        <w:divId w:val="1453939277"/>
      </w:pPr>
      <w:r>
        <w:t>2. Настоящее решение вступает в силу после его официального опубликования.</w:t>
      </w:r>
    </w:p>
    <w:p w:rsidR="00993E07" w:rsidRDefault="00437906">
      <w:pPr>
        <w:pStyle w:val="newncpi"/>
        <w:divId w:val="145393927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993E07">
        <w:trPr>
          <w:divId w:val="14539392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В.В.Белов</w:t>
            </w:r>
            <w:proofErr w:type="spellEnd"/>
          </w:p>
        </w:tc>
      </w:tr>
      <w:tr w:rsidR="00993E07">
        <w:trPr>
          <w:divId w:val="14539392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right"/>
            </w:pPr>
            <w:r>
              <w:t> </w:t>
            </w:r>
          </w:p>
        </w:tc>
      </w:tr>
      <w:tr w:rsidR="00993E07">
        <w:trPr>
          <w:divId w:val="14539392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E07" w:rsidRDefault="0043790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Г.М.Корниенко</w:t>
            </w:r>
            <w:proofErr w:type="spellEnd"/>
          </w:p>
        </w:tc>
      </w:tr>
    </w:tbl>
    <w:p w:rsidR="00993E07" w:rsidRDefault="00437906">
      <w:pPr>
        <w:pStyle w:val="newncpi0"/>
        <w:divId w:val="1453939277"/>
      </w:pPr>
      <w:r>
        <w:t> </w:t>
      </w:r>
    </w:p>
    <w:p w:rsidR="00993E07" w:rsidRDefault="00437906">
      <w:pPr>
        <w:pStyle w:val="agree"/>
        <w:divId w:val="1453939277"/>
      </w:pPr>
      <w:r>
        <w:t>СОГЛАСОВАНО</w:t>
      </w:r>
    </w:p>
    <w:p w:rsidR="00993E07" w:rsidRDefault="00437906">
      <w:pPr>
        <w:pStyle w:val="agree"/>
        <w:divId w:val="1453939277"/>
      </w:pPr>
      <w:r>
        <w:t>Ганцевичский районный Совет депутатов</w:t>
      </w:r>
    </w:p>
    <w:p w:rsidR="00993E07" w:rsidRDefault="00437906">
      <w:pPr>
        <w:pStyle w:val="agree"/>
        <w:divId w:val="1453939277"/>
      </w:pPr>
      <w:r>
        <w:t>Учреждение здравоохранения «</w:t>
      </w:r>
      <w:proofErr w:type="spellStart"/>
      <w:r>
        <w:t>Ганцевичская</w:t>
      </w:r>
      <w:proofErr w:type="spellEnd"/>
    </w:p>
    <w:p w:rsidR="00993E07" w:rsidRDefault="00437906">
      <w:pPr>
        <w:pStyle w:val="agree"/>
        <w:divId w:val="1453939277"/>
      </w:pPr>
      <w:r>
        <w:t>центральная районная больница»</w:t>
      </w:r>
    </w:p>
    <w:p w:rsidR="00993E07" w:rsidRDefault="00437906">
      <w:pPr>
        <w:pStyle w:val="agree"/>
        <w:divId w:val="1453939277"/>
      </w:pPr>
      <w:r>
        <w:t> </w:t>
      </w:r>
    </w:p>
    <w:p w:rsidR="00993E07" w:rsidRDefault="00437906">
      <w:pPr>
        <w:pStyle w:val="agree"/>
        <w:divId w:val="1453939277"/>
      </w:pPr>
      <w:r>
        <w:t>Коммунальное унитарное многоотраслевое</w:t>
      </w:r>
    </w:p>
    <w:p w:rsidR="00993E07" w:rsidRDefault="00437906">
      <w:pPr>
        <w:pStyle w:val="agree"/>
        <w:divId w:val="1453939277"/>
      </w:pPr>
      <w:r>
        <w:t>производственное предприятие</w:t>
      </w:r>
    </w:p>
    <w:p w:rsidR="00993E07" w:rsidRDefault="00437906">
      <w:pPr>
        <w:pStyle w:val="agree"/>
        <w:divId w:val="1453939277"/>
      </w:pPr>
      <w:r>
        <w:t>жилищно-коммунального хозяйства</w:t>
      </w:r>
    </w:p>
    <w:p w:rsidR="00993E07" w:rsidRDefault="00437906">
      <w:pPr>
        <w:pStyle w:val="agree"/>
        <w:divId w:val="1453939277"/>
      </w:pPr>
      <w:r>
        <w:t>«</w:t>
      </w:r>
      <w:proofErr w:type="spellStart"/>
      <w:r>
        <w:t>Ганцевичское</w:t>
      </w:r>
      <w:proofErr w:type="spellEnd"/>
      <w:r>
        <w:t xml:space="preserve"> РЖКХ»</w:t>
      </w:r>
    </w:p>
    <w:p w:rsidR="00993E07" w:rsidRDefault="00437906">
      <w:pPr>
        <w:pStyle w:val="agree"/>
        <w:divId w:val="1453939277"/>
      </w:pPr>
      <w:r>
        <w:t> </w:t>
      </w:r>
    </w:p>
    <w:p w:rsidR="00993E07" w:rsidRDefault="00437906">
      <w:pPr>
        <w:pStyle w:val="agree"/>
        <w:divId w:val="1453939277"/>
      </w:pPr>
      <w:r>
        <w:t>Ганцевичский район газоснабжения филиала</w:t>
      </w:r>
    </w:p>
    <w:p w:rsidR="00993E07" w:rsidRDefault="00437906">
      <w:pPr>
        <w:pStyle w:val="agree"/>
        <w:divId w:val="1453939277"/>
      </w:pPr>
      <w:r>
        <w:t>«Барановичское производственное управление»</w:t>
      </w:r>
    </w:p>
    <w:p w:rsidR="00993E07" w:rsidRDefault="00437906">
      <w:pPr>
        <w:pStyle w:val="agree"/>
        <w:divId w:val="1453939277"/>
      </w:pPr>
      <w:r>
        <w:t>производственного республиканского унитарного</w:t>
      </w:r>
    </w:p>
    <w:p w:rsidR="00993E07" w:rsidRDefault="00437906">
      <w:pPr>
        <w:pStyle w:val="agree"/>
        <w:divId w:val="1453939277"/>
      </w:pPr>
      <w:r>
        <w:t>предприятия «</w:t>
      </w:r>
      <w:proofErr w:type="spellStart"/>
      <w:r>
        <w:t>Брестоблгаз</w:t>
      </w:r>
      <w:proofErr w:type="spellEnd"/>
      <w:r>
        <w:t>»</w:t>
      </w:r>
    </w:p>
    <w:p w:rsidR="00437906" w:rsidRDefault="00437906">
      <w:pPr>
        <w:pStyle w:val="newncpi"/>
        <w:divId w:val="1453939277"/>
      </w:pPr>
      <w:r>
        <w:t> </w:t>
      </w:r>
    </w:p>
    <w:sectPr w:rsidR="004379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AF"/>
    <w:rsid w:val="002105D8"/>
    <w:rsid w:val="003D3700"/>
    <w:rsid w:val="00437906"/>
    <w:rsid w:val="005925AF"/>
    <w:rsid w:val="00894585"/>
    <w:rsid w:val="009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60AB-1568-4254-BD75-4464A40D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9745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78008&amp;a=98" TargetMode="External"/><Relationship Id="rId5" Type="http://schemas.openxmlformats.org/officeDocument/2006/relationships/hyperlink" Target="file:///C:\Users\user\Downloads\tx.dll%3fd=299369&amp;a=63" TargetMode="External"/><Relationship Id="rId4" Type="http://schemas.openxmlformats.org/officeDocument/2006/relationships/hyperlink" Target="file:///C:\Users\user\Downloads\tx.dll%3fd=397451&amp;a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2022-12-20T11:51:00Z</dcterms:created>
  <dcterms:modified xsi:type="dcterms:W3CDTF">2022-12-20T11:51:00Z</dcterms:modified>
</cp:coreProperties>
</file>