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151C" w:rsidRDefault="003B151C" w:rsidP="00F94849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МАТЕРИАЛ</w:t>
      </w:r>
    </w:p>
    <w:p w:rsidR="003B151C" w:rsidRDefault="003B151C" w:rsidP="00F94849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:rsidR="003B151C" w:rsidRDefault="003B151C" w:rsidP="00F94849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(май 2023 г.)</w:t>
      </w:r>
    </w:p>
    <w:p w:rsidR="003B151C" w:rsidRDefault="003B151C" w:rsidP="003B15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:rsidR="003B151C" w:rsidRDefault="003B151C" w:rsidP="003B151C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ТУРИ</w:t>
      </w:r>
      <w:r w:rsidR="00F94849">
        <w:rPr>
          <w:rFonts w:ascii="Times New Roman" w:hAnsi="Times New Roman" w:cs="Times New Roman"/>
          <w:b/>
          <w:sz w:val="30"/>
          <w:szCs w:val="30"/>
        </w:rPr>
        <w:t>СТИЧЕСКИЙ ПОТЕНЦИАЛ БРЕСТСКОЙ О</w:t>
      </w:r>
      <w:r>
        <w:rPr>
          <w:rFonts w:ascii="Times New Roman" w:hAnsi="Times New Roman" w:cs="Times New Roman"/>
          <w:b/>
          <w:sz w:val="30"/>
          <w:szCs w:val="30"/>
        </w:rPr>
        <w:t>БЛАСТИ</w:t>
      </w:r>
    </w:p>
    <w:p w:rsidR="0040129C" w:rsidRDefault="0040129C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F94849" w:rsidRPr="00F94849" w:rsidRDefault="00F94849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94849">
        <w:rPr>
          <w:rFonts w:ascii="Times New Roman" w:hAnsi="Times New Roman" w:cs="Times New Roman"/>
          <w:sz w:val="30"/>
          <w:szCs w:val="30"/>
        </w:rPr>
        <w:t xml:space="preserve">Брестская область является значимым туристическим регионом Беларуси, который богат культурными и природными достопримечательностями, имеет выгодное транспортное положение. </w:t>
      </w:r>
      <w:r w:rsidRPr="00F94849">
        <w:rPr>
          <w:rFonts w:ascii="Times New Roman" w:hAnsi="Times New Roman" w:cs="Times New Roman"/>
          <w:bCs/>
          <w:sz w:val="30"/>
          <w:szCs w:val="30"/>
        </w:rPr>
        <w:t xml:space="preserve">Область занимает вторую позицию в республике после города Минска по показателю приема организованных туристов, что составляет порядка 30 % от общего туристического потока в республике. </w:t>
      </w:r>
    </w:p>
    <w:p w:rsidR="00F94849" w:rsidRPr="00F94849" w:rsidRDefault="002E2731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области 102 </w:t>
      </w:r>
      <w:r w:rsidR="00F94849" w:rsidRPr="00F94849">
        <w:rPr>
          <w:rFonts w:ascii="Times New Roman" w:hAnsi="Times New Roman" w:cs="Times New Roman"/>
          <w:sz w:val="30"/>
          <w:szCs w:val="30"/>
        </w:rPr>
        <w:t xml:space="preserve">туристических предприятия, которые предлагают более трехсот туристско-экскурсионных маршрутов. Среди самых известных туристических объектов – Брестская крепость, </w:t>
      </w:r>
      <w:proofErr w:type="spellStart"/>
      <w:r w:rsidR="00F94849" w:rsidRPr="00F94849">
        <w:rPr>
          <w:rFonts w:ascii="Times New Roman" w:hAnsi="Times New Roman" w:cs="Times New Roman"/>
          <w:sz w:val="30"/>
          <w:szCs w:val="30"/>
        </w:rPr>
        <w:t>Каменецкая</w:t>
      </w:r>
      <w:proofErr w:type="spellEnd"/>
      <w:r w:rsidR="00F94849" w:rsidRPr="00F94849">
        <w:rPr>
          <w:rFonts w:ascii="Times New Roman" w:hAnsi="Times New Roman" w:cs="Times New Roman"/>
          <w:sz w:val="30"/>
          <w:szCs w:val="30"/>
        </w:rPr>
        <w:t xml:space="preserve"> Вежа, раскоп славянского городища 13 века, дворцовый комплекс в Ружанах, Коссовский дворец, усадьба </w:t>
      </w:r>
      <w:proofErr w:type="spellStart"/>
      <w:r w:rsidR="00F94849" w:rsidRPr="00F94849">
        <w:rPr>
          <w:rFonts w:ascii="Times New Roman" w:hAnsi="Times New Roman" w:cs="Times New Roman"/>
          <w:sz w:val="30"/>
          <w:szCs w:val="30"/>
        </w:rPr>
        <w:t>Немцевичей</w:t>
      </w:r>
      <w:proofErr w:type="spellEnd"/>
      <w:r w:rsidR="00F94849" w:rsidRPr="00F94849">
        <w:rPr>
          <w:rFonts w:ascii="Times New Roman" w:hAnsi="Times New Roman" w:cs="Times New Roman"/>
          <w:sz w:val="30"/>
          <w:szCs w:val="30"/>
        </w:rPr>
        <w:t xml:space="preserve"> (где был подписан документ о перемирии между Германией и Россией во время Первой мировой войны), один из двух в мире музеев фартуков, единственный в стране музей космонавтики и многое другое.</w:t>
      </w:r>
    </w:p>
    <w:p w:rsidR="00F94849" w:rsidRPr="00F94849" w:rsidRDefault="00F94849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94849">
        <w:rPr>
          <w:rFonts w:ascii="Times New Roman" w:hAnsi="Times New Roman" w:cs="Times New Roman"/>
          <w:sz w:val="30"/>
          <w:szCs w:val="30"/>
        </w:rPr>
        <w:t xml:space="preserve">Кроме этого, в области немало уникальных мест, связанных с именами известных людей, таких как Лев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Сапега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, Николай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Радзивил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, Адам Мицкевич, Тадеуш Костюшко, Юлиан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Немцевич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, Наполеон Орда,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Менахем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Бегин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, Хаим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Вейцман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, Петр Климук, Александр Суворов,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Якуб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Колос, Янка Купала, Петр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Машеров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, Николай </w:t>
      </w:r>
      <w:r w:rsidRPr="00F94849">
        <w:rPr>
          <w:rFonts w:ascii="Times New Roman" w:hAnsi="Times New Roman" w:cs="Times New Roman"/>
          <w:sz w:val="30"/>
          <w:szCs w:val="30"/>
          <w:lang w:val="en-US"/>
        </w:rPr>
        <w:t>II</w:t>
      </w:r>
      <w:r w:rsidRPr="00F94849">
        <w:rPr>
          <w:rFonts w:ascii="Times New Roman" w:hAnsi="Times New Roman" w:cs="Times New Roman"/>
          <w:sz w:val="30"/>
          <w:szCs w:val="30"/>
        </w:rPr>
        <w:t>, Александр Грибоедов, Александр Блок, Владимир Высоцкий и другие.</w:t>
      </w:r>
    </w:p>
    <w:p w:rsidR="00F94849" w:rsidRPr="00F94849" w:rsidRDefault="00F94849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94849">
        <w:rPr>
          <w:rFonts w:ascii="Times New Roman" w:hAnsi="Times New Roman" w:cs="Times New Roman"/>
          <w:sz w:val="30"/>
          <w:szCs w:val="30"/>
        </w:rPr>
        <w:t>Далеко за пределами страны известен уникальный памятник природы, объект всемирного наследия ЮНЕСКО – Национальный парк «Беловежская пуща», самый большой лесной массив Европы с обширными охотничьими угодьями, который сохранил до наших дней свой дикий первозданный облик и стал «домом» для самой крупной в мире популяции зубров и других редких животных и реликтовых растений, занесенных в «Красную Книгу».</w:t>
      </w:r>
    </w:p>
    <w:p w:rsidR="005C0EED" w:rsidRDefault="00F94849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94849">
        <w:rPr>
          <w:rFonts w:ascii="Times New Roman" w:hAnsi="Times New Roman" w:cs="Times New Roman"/>
          <w:sz w:val="30"/>
          <w:szCs w:val="30"/>
        </w:rPr>
        <w:t>На территории Национального парка создан туристический комплекс, который включает 6 мест размещения, в том числе 4 гостиницы, ресторан, 7 кафе и баров, 10 обустроенных мест отдыха, музей природы, вольеры с животными, резиденция белорусского Деда Мороза, эколого-просветительный центр, археологический музей под открытым небом</w:t>
      </w:r>
      <w:r w:rsidR="00E37261">
        <w:rPr>
          <w:rFonts w:ascii="Times New Roman" w:hAnsi="Times New Roman" w:cs="Times New Roman"/>
          <w:sz w:val="30"/>
          <w:szCs w:val="30"/>
        </w:rPr>
        <w:t xml:space="preserve"> и многое другое. Т</w:t>
      </w:r>
      <w:r w:rsidRPr="00F94849">
        <w:rPr>
          <w:rFonts w:ascii="Times New Roman" w:hAnsi="Times New Roman" w:cs="Times New Roman"/>
          <w:sz w:val="30"/>
          <w:szCs w:val="30"/>
        </w:rPr>
        <w:t xml:space="preserve">уристам предлагается 29 эколого-туристических маршрутов. </w:t>
      </w:r>
    </w:p>
    <w:p w:rsidR="00F94849" w:rsidRPr="00F94849" w:rsidRDefault="00F94849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F94849">
        <w:rPr>
          <w:rFonts w:ascii="Times New Roman" w:hAnsi="Times New Roman" w:cs="Times New Roman"/>
          <w:sz w:val="30"/>
          <w:szCs w:val="30"/>
        </w:rPr>
        <w:t xml:space="preserve">На Брестской земле много интересных мест для занятий водным туризмом. По реке Припять курсирует единственный в республике круизный теплоход. Созданы великолепные условия для любителей охоты </w:t>
      </w:r>
      <w:r w:rsidRPr="00F94849">
        <w:rPr>
          <w:rFonts w:ascii="Times New Roman" w:hAnsi="Times New Roman" w:cs="Times New Roman"/>
          <w:sz w:val="30"/>
          <w:szCs w:val="30"/>
        </w:rPr>
        <w:lastRenderedPageBreak/>
        <w:t xml:space="preserve">и отдыха на природе. </w:t>
      </w:r>
      <w:r w:rsidRPr="00F94849">
        <w:rPr>
          <w:rFonts w:ascii="Times New Roman" w:hAnsi="Times New Roman" w:cs="Times New Roman"/>
          <w:color w:val="000000"/>
          <w:sz w:val="30"/>
          <w:szCs w:val="30"/>
          <w:lang w:bidi="ru-RU"/>
        </w:rPr>
        <w:t xml:space="preserve">В области </w:t>
      </w:r>
      <w:r w:rsidRPr="00F94849">
        <w:rPr>
          <w:rFonts w:ascii="Times New Roman" w:hAnsi="Times New Roman" w:cs="Times New Roman"/>
          <w:sz w:val="30"/>
          <w:szCs w:val="30"/>
        </w:rPr>
        <w:t>7 заказников с местами размещения, 12 лесхозов, 36 охотничьих угодий, которые предлагают порядка 100 экологических маршрутов и троп, 80 водных акваторий</w:t>
      </w:r>
      <w:r w:rsidR="0080492C">
        <w:rPr>
          <w:rFonts w:ascii="Times New Roman" w:hAnsi="Times New Roman" w:cs="Times New Roman"/>
          <w:sz w:val="30"/>
          <w:szCs w:val="30"/>
        </w:rPr>
        <w:t>,</w:t>
      </w:r>
      <w:r w:rsidRPr="00F94849">
        <w:rPr>
          <w:rFonts w:ascii="Times New Roman" w:hAnsi="Times New Roman" w:cs="Times New Roman"/>
          <w:sz w:val="30"/>
          <w:szCs w:val="30"/>
        </w:rPr>
        <w:t xml:space="preserve"> на которых возможно перемещение на маломерных судах в туристических целях. </w:t>
      </w:r>
    </w:p>
    <w:p w:rsidR="00F94849" w:rsidRPr="00F94849" w:rsidRDefault="00F94849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94849">
        <w:rPr>
          <w:rFonts w:ascii="Times New Roman" w:hAnsi="Times New Roman" w:cs="Times New Roman"/>
          <w:sz w:val="30"/>
          <w:szCs w:val="30"/>
        </w:rPr>
        <w:t xml:space="preserve">Год от года набирает обороты в своем развитии агротуризм. В области более 400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агроусадеб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, в которых можно не только отдохнуть, но и познакомиться с белорусскими традициями и обрядами, национальной кухней, пройти мастер-класс старославянских промыслов, оздоровиться в ближайших санаториях, получить экскурсионную и развлекательную программы. </w:t>
      </w:r>
    </w:p>
    <w:p w:rsidR="00F94849" w:rsidRPr="00F94849" w:rsidRDefault="00F94849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lang w:bidi="en-US"/>
        </w:rPr>
      </w:pPr>
      <w:r w:rsidRPr="00F94849">
        <w:rPr>
          <w:rFonts w:ascii="Times New Roman" w:hAnsi="Times New Roman" w:cs="Times New Roman"/>
          <w:color w:val="000000"/>
          <w:sz w:val="30"/>
          <w:szCs w:val="30"/>
        </w:rPr>
        <w:t xml:space="preserve">На территории области действует безвизовый режим, как для индивидуальных туристов, так и для туристических групп. </w:t>
      </w:r>
      <w:r w:rsidRPr="00F94849">
        <w:rPr>
          <w:rFonts w:ascii="Times New Roman" w:hAnsi="Times New Roman" w:cs="Times New Roman"/>
          <w:sz w:val="30"/>
          <w:szCs w:val="30"/>
        </w:rPr>
        <w:t>С начала действия безвизового режима (01 января 2018 г.) Брестскую область посетили без открытия виз порядка</w:t>
      </w:r>
      <w:r w:rsidR="00DF2823">
        <w:rPr>
          <w:rFonts w:ascii="Times New Roman" w:hAnsi="Times New Roman" w:cs="Times New Roman"/>
          <w:sz w:val="30"/>
          <w:szCs w:val="30"/>
        </w:rPr>
        <w:t xml:space="preserve"> </w:t>
      </w:r>
      <w:r w:rsidRPr="00F94849">
        <w:rPr>
          <w:rFonts w:ascii="Times New Roman" w:hAnsi="Times New Roman" w:cs="Times New Roman"/>
          <w:sz w:val="30"/>
          <w:szCs w:val="30"/>
        </w:rPr>
        <w:t>80 тысяч иност</w:t>
      </w:r>
      <w:r w:rsidR="00DF2823">
        <w:rPr>
          <w:rFonts w:ascii="Times New Roman" w:hAnsi="Times New Roman" w:cs="Times New Roman"/>
          <w:sz w:val="30"/>
          <w:szCs w:val="30"/>
        </w:rPr>
        <w:t>ранных туристов более чем из 70 </w:t>
      </w:r>
      <w:r w:rsidRPr="00F94849">
        <w:rPr>
          <w:rFonts w:ascii="Times New Roman" w:hAnsi="Times New Roman" w:cs="Times New Roman"/>
          <w:sz w:val="30"/>
          <w:szCs w:val="30"/>
        </w:rPr>
        <w:t xml:space="preserve">стран мира, которые приехали на 2 дня и более. </w:t>
      </w:r>
    </w:p>
    <w:p w:rsidR="005C0EED" w:rsidRDefault="00F94849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94849">
        <w:rPr>
          <w:rFonts w:ascii="Times New Roman" w:hAnsi="Times New Roman" w:cs="Times New Roman"/>
          <w:color w:val="000000"/>
          <w:sz w:val="30"/>
          <w:szCs w:val="30"/>
          <w:lang w:bidi="en-US"/>
        </w:rPr>
        <w:t>Туристический потенциал Брестской области характеризуется ежегодным ростом количества объектов туристической инфраструктуры, которая</w:t>
      </w:r>
      <w:r w:rsidRPr="00F94849">
        <w:rPr>
          <w:rFonts w:ascii="Times New Roman" w:hAnsi="Times New Roman" w:cs="Times New Roman"/>
          <w:sz w:val="30"/>
          <w:szCs w:val="30"/>
        </w:rPr>
        <w:t xml:space="preserve"> позволяет с комфортом разместиться, познакомиться с национальной кухней, безопасно и быстро добраться в любой уголок, приобрести сувениры. Создаются интересные новые объекты. Такие</w:t>
      </w:r>
      <w:r w:rsidR="001125C8">
        <w:rPr>
          <w:rFonts w:ascii="Times New Roman" w:hAnsi="Times New Roman" w:cs="Times New Roman"/>
          <w:sz w:val="30"/>
          <w:szCs w:val="30"/>
        </w:rPr>
        <w:t>,</w:t>
      </w:r>
      <w:r w:rsidRPr="00F94849">
        <w:rPr>
          <w:rFonts w:ascii="Times New Roman" w:hAnsi="Times New Roman" w:cs="Times New Roman"/>
          <w:sz w:val="30"/>
          <w:szCs w:val="30"/>
        </w:rPr>
        <w:t xml:space="preserve"> как Парк животных «ДЕПРИЗ» в городе Барановичи, турбаза «Комарово</w:t>
      </w:r>
      <w:r w:rsidR="001125C8">
        <w:rPr>
          <w:rFonts w:ascii="Times New Roman" w:hAnsi="Times New Roman" w:cs="Times New Roman"/>
          <w:sz w:val="30"/>
          <w:szCs w:val="30"/>
        </w:rPr>
        <w:t>»</w:t>
      </w:r>
      <w:r w:rsidRPr="00F94849">
        <w:rPr>
          <w:rFonts w:ascii="Times New Roman" w:hAnsi="Times New Roman" w:cs="Times New Roman"/>
          <w:sz w:val="30"/>
          <w:szCs w:val="30"/>
        </w:rPr>
        <w:t xml:space="preserve"> в Кобринском районе на озере Любань, конный клуб в Брестском районе в дер.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Щебрин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>,</w:t>
      </w:r>
      <w:r w:rsidRPr="00F94849">
        <w:rPr>
          <w:rFonts w:ascii="Times New Roman" w:hAnsi="Times New Roman" w:cs="Times New Roman"/>
          <w:color w:val="000000"/>
          <w:sz w:val="30"/>
          <w:szCs w:val="30"/>
          <w:lang w:bidi="en-US"/>
        </w:rPr>
        <w:t xml:space="preserve"> мотель с </w:t>
      </w:r>
      <w:proofErr w:type="spellStart"/>
      <w:r w:rsidRPr="00F94849">
        <w:rPr>
          <w:rFonts w:ascii="Times New Roman" w:hAnsi="Times New Roman" w:cs="Times New Roman"/>
          <w:color w:val="000000"/>
          <w:sz w:val="30"/>
          <w:szCs w:val="30"/>
          <w:lang w:bidi="en-US"/>
        </w:rPr>
        <w:t>кемперной</w:t>
      </w:r>
      <w:proofErr w:type="spellEnd"/>
      <w:r w:rsidRPr="00F94849">
        <w:rPr>
          <w:rFonts w:ascii="Times New Roman" w:hAnsi="Times New Roman" w:cs="Times New Roman"/>
          <w:color w:val="000000"/>
          <w:sz w:val="30"/>
          <w:szCs w:val="30"/>
          <w:lang w:bidi="en-US"/>
        </w:rPr>
        <w:t xml:space="preserve"> стоянкой «Старый город» на 100 мест в г. Бресте.</w:t>
      </w:r>
      <w:r w:rsidRPr="00F94849">
        <w:rPr>
          <w:rFonts w:ascii="Times New Roman" w:hAnsi="Times New Roman" w:cs="Times New Roman"/>
          <w:sz w:val="30"/>
          <w:szCs w:val="30"/>
        </w:rPr>
        <w:t xml:space="preserve"> Открыт туристско-информационный центр в городе Бресте, построены многофункциональные комплексы на гребном канале и во дворце водных видов спорта, четырехзвездочные гостиницы «Эрмитаж» и «Статус», в г. Пинске – футбольная академия, музей «Тропами еврейской истории», улиточная ферма «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ПилипУли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>», которая проводит дегустации и квесты для детей; контактный живой уголок с козьей фермой «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Высоковская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гаспадарка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» в Березовском районе, в Кобринском районе – туристический комплекс на базе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страусиной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фермы, посещение которого можно дополнить купаньем в Кобринском аквапарке</w:t>
      </w:r>
      <w:r w:rsidR="005C0EED">
        <w:rPr>
          <w:rFonts w:ascii="Times New Roman" w:hAnsi="Times New Roman" w:cs="Times New Roman"/>
          <w:sz w:val="30"/>
          <w:szCs w:val="30"/>
        </w:rPr>
        <w:t>.</w:t>
      </w:r>
      <w:r w:rsidRPr="00F94849">
        <w:rPr>
          <w:rFonts w:ascii="Times New Roman" w:hAnsi="Times New Roman" w:cs="Times New Roman"/>
          <w:sz w:val="30"/>
          <w:szCs w:val="30"/>
        </w:rPr>
        <w:t xml:space="preserve"> </w:t>
      </w:r>
    </w:p>
    <w:p w:rsidR="00F94849" w:rsidRPr="00F94849" w:rsidRDefault="00F94849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94849">
        <w:rPr>
          <w:rFonts w:ascii="Times New Roman" w:hAnsi="Times New Roman" w:cs="Times New Roman"/>
          <w:sz w:val="30"/>
          <w:szCs w:val="30"/>
        </w:rPr>
        <w:t>На 1 января 2023 г. услуги размещения предоставляют 113 гостиниц и аналогичных средств размещения, в том числе 5 хостелов и 6 туристических комплексов, 29 баз отдыха, 13 туристических баз, более 350</w:t>
      </w:r>
      <w:r w:rsidRPr="00F94849">
        <w:rPr>
          <w:rFonts w:ascii="Times New Roman" w:hAnsi="Times New Roman" w:cs="Times New Roman"/>
          <w:iCs/>
          <w:sz w:val="30"/>
          <w:szCs w:val="30"/>
        </w:rPr>
        <w:t xml:space="preserve"> объектов общественного питания, где</w:t>
      </w:r>
      <w:r w:rsidRPr="00F94849">
        <w:rPr>
          <w:rFonts w:ascii="Times New Roman" w:hAnsi="Times New Roman" w:cs="Times New Roman"/>
          <w:sz w:val="30"/>
          <w:szCs w:val="30"/>
        </w:rPr>
        <w:t xml:space="preserve"> возможна организация питания туристических групп до 50 человек.</w:t>
      </w:r>
    </w:p>
    <w:p w:rsidR="00EA21FF" w:rsidRDefault="00F94849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94849">
        <w:rPr>
          <w:rFonts w:ascii="Times New Roman" w:hAnsi="Times New Roman" w:cs="Times New Roman"/>
          <w:sz w:val="30"/>
          <w:szCs w:val="30"/>
        </w:rPr>
        <w:t xml:space="preserve">В последние годы активно развивается новое направление в туризме </w:t>
      </w:r>
      <w:r w:rsidR="001125C8">
        <w:rPr>
          <w:rFonts w:ascii="Times New Roman" w:hAnsi="Times New Roman" w:cs="Times New Roman"/>
          <w:sz w:val="30"/>
          <w:szCs w:val="30"/>
        </w:rPr>
        <w:noBreakHyphen/>
      </w:r>
      <w:r w:rsidRPr="00F94849">
        <w:rPr>
          <w:rFonts w:ascii="Times New Roman" w:hAnsi="Times New Roman" w:cs="Times New Roman"/>
          <w:sz w:val="30"/>
          <w:szCs w:val="30"/>
        </w:rPr>
        <w:t xml:space="preserve"> военно-историческое. Ежегодно широко отмечается Победа советского народа в Великой Отечественной войне, проводятся военно-исторические реконструкции на территории мемориального комплекса </w:t>
      </w:r>
      <w:r w:rsidRPr="00F94849">
        <w:rPr>
          <w:rFonts w:ascii="Times New Roman" w:hAnsi="Times New Roman" w:cs="Times New Roman"/>
          <w:sz w:val="30"/>
          <w:szCs w:val="30"/>
        </w:rPr>
        <w:lastRenderedPageBreak/>
        <w:t xml:space="preserve">«Брестская крепость-герой», который входит в международный туристический маршрут «Фортификационные укрепления мира», на территории музея-усадьбы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Немцевичей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в Брестском районе фестиваль «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Выгонощанская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фортеция», традиционная встреча ветеранов партизанского движения и подполья времен ВОВ в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Ивацевичском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районе, молодежный проект «Автостопом по местам военных операций освобождения Беларуси». </w:t>
      </w:r>
    </w:p>
    <w:p w:rsidR="00F94849" w:rsidRPr="00F94849" w:rsidRDefault="00F94849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94849">
        <w:rPr>
          <w:rFonts w:ascii="Times New Roman" w:hAnsi="Times New Roman" w:cs="Times New Roman"/>
          <w:sz w:val="30"/>
          <w:szCs w:val="30"/>
        </w:rPr>
        <w:t xml:space="preserve">Помимо широко известных за пределами области Брестской крепости и Беловежской пущи с резиденцией белорусского Деда Мороза в области имеется более </w:t>
      </w:r>
      <w:r w:rsidRPr="00F94849">
        <w:rPr>
          <w:rFonts w:ascii="Times New Roman" w:hAnsi="Times New Roman" w:cs="Times New Roman"/>
          <w:sz w:val="30"/>
          <w:szCs w:val="30"/>
          <w:lang w:val="be-BY"/>
        </w:rPr>
        <w:t>700 памятников из Государственного списка историко-культурных ценностей Республики Беларусь, таких</w:t>
      </w:r>
      <w:r w:rsidR="001125C8">
        <w:rPr>
          <w:rFonts w:ascii="Times New Roman" w:hAnsi="Times New Roman" w:cs="Times New Roman"/>
          <w:sz w:val="30"/>
          <w:szCs w:val="30"/>
          <w:lang w:val="be-BY"/>
        </w:rPr>
        <w:t>,</w:t>
      </w:r>
      <w:r w:rsidRPr="00F94849">
        <w:rPr>
          <w:rFonts w:ascii="Times New Roman" w:hAnsi="Times New Roman" w:cs="Times New Roman"/>
          <w:sz w:val="30"/>
          <w:szCs w:val="30"/>
          <w:lang w:val="be-BY"/>
        </w:rPr>
        <w:t xml:space="preserve"> как </w:t>
      </w:r>
      <w:r w:rsidRPr="00F94849">
        <w:rPr>
          <w:rFonts w:ascii="Times New Roman" w:hAnsi="Times New Roman" w:cs="Times New Roman"/>
          <w:sz w:val="30"/>
          <w:szCs w:val="30"/>
        </w:rPr>
        <w:t xml:space="preserve">археологический музей «Берестье» в Бресте (раскоп древнеславянского города 11-13 веков), башня-донжон 13 века «Белая Вежа» в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Каменецком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районе, «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Ружанская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брама» в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Пружанском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районе (резиденция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шляхецкого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рода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Сапегов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18 века), музей-усадьба Тадеуша Костюшко </w:t>
      </w:r>
      <w:r w:rsidR="001125C8">
        <w:rPr>
          <w:rFonts w:ascii="Times New Roman" w:hAnsi="Times New Roman" w:cs="Times New Roman"/>
          <w:sz w:val="30"/>
          <w:szCs w:val="30"/>
        </w:rPr>
        <w:t>и</w:t>
      </w:r>
      <w:r w:rsidRPr="00F94849">
        <w:rPr>
          <w:rFonts w:ascii="Times New Roman" w:hAnsi="Times New Roman" w:cs="Times New Roman"/>
          <w:sz w:val="30"/>
          <w:szCs w:val="30"/>
        </w:rPr>
        <w:t xml:space="preserve"> двор</w:t>
      </w:r>
      <w:r w:rsidR="001125C8">
        <w:rPr>
          <w:rFonts w:ascii="Times New Roman" w:hAnsi="Times New Roman" w:cs="Times New Roman"/>
          <w:sz w:val="30"/>
          <w:szCs w:val="30"/>
        </w:rPr>
        <w:t>е</w:t>
      </w:r>
      <w:r w:rsidRPr="00F94849">
        <w:rPr>
          <w:rFonts w:ascii="Times New Roman" w:hAnsi="Times New Roman" w:cs="Times New Roman"/>
          <w:sz w:val="30"/>
          <w:szCs w:val="30"/>
        </w:rPr>
        <w:t>ц</w:t>
      </w:r>
      <w:r w:rsidR="001125C8">
        <w:rPr>
          <w:rFonts w:ascii="Times New Roman" w:hAnsi="Times New Roman" w:cs="Times New Roman"/>
          <w:sz w:val="30"/>
          <w:szCs w:val="30"/>
        </w:rPr>
        <w:t xml:space="preserve"> </w:t>
      </w:r>
      <w:r w:rsidRPr="00F94849">
        <w:rPr>
          <w:rFonts w:ascii="Times New Roman" w:hAnsi="Times New Roman" w:cs="Times New Roman"/>
          <w:sz w:val="30"/>
          <w:szCs w:val="30"/>
        </w:rPr>
        <w:t xml:space="preserve">графов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Пусловских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19 века напротив, 6 пунктов геодезической Дуги Струве из 34 сохранившихся в мире, богат </w:t>
      </w:r>
      <w:r w:rsidR="0059352F">
        <w:rPr>
          <w:rFonts w:ascii="Times New Roman" w:hAnsi="Times New Roman" w:cs="Times New Roman"/>
          <w:sz w:val="30"/>
          <w:szCs w:val="30"/>
        </w:rPr>
        <w:t>истори</w:t>
      </w:r>
      <w:r w:rsidR="00545863">
        <w:rPr>
          <w:rFonts w:ascii="Times New Roman" w:hAnsi="Times New Roman" w:cs="Times New Roman"/>
          <w:sz w:val="30"/>
          <w:szCs w:val="30"/>
        </w:rPr>
        <w:t xml:space="preserve">ко-культурным </w:t>
      </w:r>
      <w:r w:rsidRPr="00F94849">
        <w:rPr>
          <w:rFonts w:ascii="Times New Roman" w:hAnsi="Times New Roman" w:cs="Times New Roman"/>
          <w:sz w:val="30"/>
          <w:szCs w:val="30"/>
        </w:rPr>
        <w:t xml:space="preserve">наследием город Пинск – «сердце»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Припятского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Полесья</w:t>
      </w:r>
      <w:r w:rsidR="001125C8">
        <w:rPr>
          <w:rFonts w:ascii="Times New Roman" w:hAnsi="Times New Roman" w:cs="Times New Roman"/>
          <w:sz w:val="30"/>
          <w:szCs w:val="30"/>
        </w:rPr>
        <w:t>.</w:t>
      </w:r>
    </w:p>
    <w:p w:rsidR="00F94849" w:rsidRPr="00F94849" w:rsidRDefault="00F94849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94849">
        <w:rPr>
          <w:rFonts w:ascii="Times New Roman" w:hAnsi="Times New Roman" w:cs="Times New Roman"/>
          <w:sz w:val="30"/>
          <w:szCs w:val="30"/>
        </w:rPr>
        <w:t xml:space="preserve">В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полесских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селах каждый дом – музей, наполненный произведениями искусства – ткаными, вышитыми, плетеными из соломки, вырезанными из бумаги или дерева, вылепленными из глины. Любителям этнографии и фольклора придутся по душе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Мотольский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музей народного творчества в Ивановском районе, музей «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Бездежский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фартушок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» в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Дрогичинском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районе, похожая на музей под открытым небом архаичная деревня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Кудричи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16 века в низовьях реки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Ясельды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в Пинском районе, центры гончарства в 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Столинском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 районе и бондарства в Ивановском. В области 65 музеев, домов ремесел и народного творчества. </w:t>
      </w:r>
    </w:p>
    <w:p w:rsidR="00F94849" w:rsidRPr="00F94849" w:rsidRDefault="00F94849" w:rsidP="00F9484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F94849">
        <w:rPr>
          <w:rFonts w:ascii="Times New Roman" w:hAnsi="Times New Roman" w:cs="Times New Roman"/>
          <w:color w:val="000000"/>
          <w:sz w:val="30"/>
          <w:szCs w:val="30"/>
        </w:rPr>
        <w:t xml:space="preserve">Приоритетными направлениями в развитии туризма Брестской области является разработка и реализация на территории регионов области пилотных проектов по развитию внутреннего туризма </w:t>
      </w:r>
      <w:r w:rsidRPr="00F94849">
        <w:rPr>
          <w:rFonts w:ascii="Times New Roman" w:hAnsi="Times New Roman" w:cs="Times New Roman"/>
          <w:sz w:val="30"/>
          <w:szCs w:val="30"/>
        </w:rPr>
        <w:t xml:space="preserve">с единой системой туристических маршрутов, кластеров, навигационной и информационной инфраструктуры, с туристическим брендированием, и сохранением природного и историко-культурного потенциала региона, </w:t>
      </w:r>
      <w:r w:rsidRPr="00F94849">
        <w:rPr>
          <w:rFonts w:ascii="Times New Roman" w:hAnsi="Times New Roman" w:cs="Times New Roman"/>
          <w:color w:val="000000"/>
          <w:sz w:val="30"/>
          <w:szCs w:val="30"/>
        </w:rPr>
        <w:t xml:space="preserve">с применением новых подходов к развитию территорий, форм межведомственного взаимодействия, а также взаимодействия с частным бизнесом, маркетинговых методов позиционирования регионов Брестской области как обязательных для посещения всеми гражданами и популяризации объектов историко-культурного наследия. </w:t>
      </w:r>
    </w:p>
    <w:p w:rsidR="00F94849" w:rsidRPr="00F94849" w:rsidRDefault="00F94849" w:rsidP="00F94849">
      <w:pPr>
        <w:pStyle w:val="newncpi"/>
        <w:ind w:firstLine="709"/>
        <w:rPr>
          <w:color w:val="000000"/>
          <w:sz w:val="30"/>
          <w:szCs w:val="30"/>
        </w:rPr>
      </w:pPr>
      <w:r w:rsidRPr="00F94849">
        <w:rPr>
          <w:color w:val="000000"/>
          <w:sz w:val="30"/>
          <w:szCs w:val="30"/>
        </w:rPr>
        <w:t>Продолжена  реализация пилотного проекта в сфере внутреннего туризма «Туристический регион «</w:t>
      </w:r>
      <w:proofErr w:type="spellStart"/>
      <w:r w:rsidRPr="00F94849">
        <w:rPr>
          <w:color w:val="000000"/>
          <w:sz w:val="30"/>
          <w:szCs w:val="30"/>
        </w:rPr>
        <w:t>Припятское</w:t>
      </w:r>
      <w:proofErr w:type="spellEnd"/>
      <w:r w:rsidRPr="00F94849">
        <w:rPr>
          <w:color w:val="000000"/>
          <w:sz w:val="30"/>
          <w:szCs w:val="30"/>
        </w:rPr>
        <w:t xml:space="preserve"> Полесье» на территориях </w:t>
      </w:r>
      <w:proofErr w:type="spellStart"/>
      <w:r w:rsidRPr="00F94849">
        <w:rPr>
          <w:color w:val="000000"/>
          <w:sz w:val="30"/>
          <w:szCs w:val="30"/>
        </w:rPr>
        <w:lastRenderedPageBreak/>
        <w:t>Дрогичинского</w:t>
      </w:r>
      <w:proofErr w:type="spellEnd"/>
      <w:r w:rsidRPr="00F94849">
        <w:rPr>
          <w:color w:val="000000"/>
          <w:sz w:val="30"/>
          <w:szCs w:val="30"/>
        </w:rPr>
        <w:t xml:space="preserve">, Ивановского, </w:t>
      </w:r>
      <w:proofErr w:type="spellStart"/>
      <w:r w:rsidRPr="00F94849">
        <w:rPr>
          <w:color w:val="000000"/>
          <w:sz w:val="30"/>
          <w:szCs w:val="30"/>
        </w:rPr>
        <w:t>Лунинецкого</w:t>
      </w:r>
      <w:proofErr w:type="spellEnd"/>
      <w:r w:rsidRPr="00F94849">
        <w:rPr>
          <w:color w:val="000000"/>
          <w:sz w:val="30"/>
          <w:szCs w:val="30"/>
        </w:rPr>
        <w:t xml:space="preserve">, </w:t>
      </w:r>
      <w:proofErr w:type="spellStart"/>
      <w:r w:rsidRPr="00F94849">
        <w:rPr>
          <w:color w:val="000000"/>
          <w:sz w:val="30"/>
          <w:szCs w:val="30"/>
        </w:rPr>
        <w:t>Пинского</w:t>
      </w:r>
      <w:proofErr w:type="spellEnd"/>
      <w:r w:rsidRPr="00F94849">
        <w:rPr>
          <w:color w:val="000000"/>
          <w:sz w:val="30"/>
          <w:szCs w:val="30"/>
        </w:rPr>
        <w:t xml:space="preserve">, </w:t>
      </w:r>
      <w:proofErr w:type="spellStart"/>
      <w:r w:rsidRPr="00F94849">
        <w:rPr>
          <w:color w:val="000000"/>
          <w:sz w:val="30"/>
          <w:szCs w:val="30"/>
        </w:rPr>
        <w:t>Столинского</w:t>
      </w:r>
      <w:proofErr w:type="spellEnd"/>
      <w:r w:rsidRPr="00F94849">
        <w:rPr>
          <w:color w:val="000000"/>
          <w:sz w:val="30"/>
          <w:szCs w:val="30"/>
        </w:rPr>
        <w:t xml:space="preserve"> районов и г. Пинска. </w:t>
      </w:r>
    </w:p>
    <w:p w:rsidR="00EA21FF" w:rsidRDefault="00F94849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/>
        </w:rPr>
      </w:pPr>
      <w:r w:rsidRPr="00F94849">
        <w:rPr>
          <w:rFonts w:ascii="Times New Roman" w:hAnsi="Times New Roman" w:cs="Times New Roman"/>
          <w:color w:val="000000"/>
          <w:sz w:val="30"/>
          <w:szCs w:val="30"/>
        </w:rPr>
        <w:t xml:space="preserve">В рамках пилотного проекта создано 15 новых туристско-экскурсионных маршрутов, таких как </w:t>
      </w:r>
      <w:r w:rsidRPr="00F94849">
        <w:rPr>
          <w:rFonts w:ascii="Times New Roman" w:hAnsi="Times New Roman" w:cs="Times New Roman"/>
          <w:spacing w:val="-12"/>
          <w:sz w:val="30"/>
          <w:szCs w:val="30"/>
        </w:rPr>
        <w:t xml:space="preserve">велосипедный маршрут </w:t>
      </w:r>
      <w:r w:rsidRPr="00F94849">
        <w:rPr>
          <w:rFonts w:ascii="Times New Roman" w:hAnsi="Times New Roman" w:cs="Times New Roman"/>
          <w:sz w:val="30"/>
          <w:szCs w:val="30"/>
        </w:rPr>
        <w:t>«Яна</w:t>
      </w:r>
      <w:r w:rsidRPr="00F94849">
        <w:rPr>
          <w:rFonts w:ascii="Times New Roman" w:hAnsi="Times New Roman" w:cs="Times New Roman"/>
          <w:sz w:val="30"/>
          <w:szCs w:val="30"/>
          <w:lang w:val="be-BY"/>
        </w:rPr>
        <w:t>ўск</w:t>
      </w:r>
      <w:proofErr w:type="spellStart"/>
      <w:r w:rsidRPr="00F94849">
        <w:rPr>
          <w:rFonts w:ascii="Times New Roman" w:hAnsi="Times New Roman" w:cs="Times New Roman"/>
          <w:sz w:val="30"/>
          <w:szCs w:val="30"/>
          <w:lang w:val="en-US"/>
        </w:rPr>
        <w:t>i</w:t>
      </w:r>
      <w:proofErr w:type="spellEnd"/>
      <w:r w:rsidRPr="00F94849">
        <w:rPr>
          <w:rFonts w:ascii="Times New Roman" w:hAnsi="Times New Roman" w:cs="Times New Roman"/>
          <w:sz w:val="30"/>
          <w:szCs w:val="30"/>
          <w:lang w:val="be-BY"/>
        </w:rPr>
        <w:t xml:space="preserve"> ровар</w:t>
      </w:r>
      <w:r w:rsidRPr="00F94849">
        <w:rPr>
          <w:rFonts w:ascii="Times New Roman" w:hAnsi="Times New Roman" w:cs="Times New Roman"/>
          <w:sz w:val="30"/>
          <w:szCs w:val="30"/>
        </w:rPr>
        <w:t xml:space="preserve">», </w:t>
      </w:r>
      <w:r w:rsidRPr="00F94849">
        <w:rPr>
          <w:rFonts w:ascii="Times New Roman" w:hAnsi="Times New Roman" w:cs="Times New Roman"/>
          <w:spacing w:val="-12"/>
          <w:sz w:val="30"/>
          <w:szCs w:val="30"/>
        </w:rPr>
        <w:t xml:space="preserve">маршруты для сплава на байдарках </w:t>
      </w:r>
      <w:r w:rsidRPr="00F94849">
        <w:rPr>
          <w:rFonts w:ascii="Times New Roman" w:hAnsi="Times New Roman" w:cs="Times New Roman"/>
          <w:sz w:val="30"/>
          <w:szCs w:val="30"/>
        </w:rPr>
        <w:t>«</w:t>
      </w:r>
      <w:proofErr w:type="spellStart"/>
      <w:r w:rsidRPr="00F94849">
        <w:rPr>
          <w:rFonts w:ascii="Times New Roman" w:hAnsi="Times New Roman" w:cs="Times New Roman"/>
          <w:sz w:val="30"/>
          <w:szCs w:val="30"/>
        </w:rPr>
        <w:t>Днепро</w:t>
      </w:r>
      <w:proofErr w:type="spellEnd"/>
      <w:r w:rsidRPr="00F94849">
        <w:rPr>
          <w:rFonts w:ascii="Times New Roman" w:hAnsi="Times New Roman" w:cs="Times New Roman"/>
          <w:sz w:val="30"/>
          <w:szCs w:val="30"/>
        </w:rPr>
        <w:t xml:space="preserve">-Бугский рубеж» и </w:t>
      </w:r>
      <w:r w:rsidRPr="00F94849">
        <w:rPr>
          <w:rFonts w:ascii="Times New Roman" w:hAnsi="Times New Roman" w:cs="Times New Roman"/>
          <w:spacing w:val="-12"/>
          <w:sz w:val="30"/>
          <w:szCs w:val="30"/>
        </w:rPr>
        <w:t>«Буг объединяет нас». На данных маршрутах т</w:t>
      </w:r>
      <w:r w:rsidRPr="00F94849">
        <w:rPr>
          <w:rFonts w:ascii="Times New Roman" w:hAnsi="Times New Roman" w:cs="Times New Roman"/>
          <w:sz w:val="30"/>
          <w:szCs w:val="30"/>
          <w:shd w:val="clear" w:color="auto" w:fill="FFFFFF"/>
        </w:rPr>
        <w:t>уристы получают возможность бесплатно арендовать байдарки и необходимое оборудование, посетить мастер-классы по с</w:t>
      </w:r>
      <w:bookmarkStart w:id="0" w:name="_GoBack"/>
      <w:bookmarkEnd w:id="0"/>
      <w:r w:rsidRPr="00F94849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плавам, установлен уникальный байдарочный симулятор для молодежи, пожилых людей и людей с ограниченными возможностями, на котором можно потренироваться в сухой среде. </w:t>
      </w:r>
    </w:p>
    <w:p w:rsidR="00F94849" w:rsidRPr="00F94849" w:rsidRDefault="00F94849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2"/>
          <w:sz w:val="30"/>
          <w:szCs w:val="30"/>
        </w:rPr>
      </w:pPr>
      <w:r w:rsidRPr="00F94849">
        <w:rPr>
          <w:rFonts w:ascii="Times New Roman" w:hAnsi="Times New Roman" w:cs="Times New Roman"/>
          <w:sz w:val="30"/>
          <w:szCs w:val="30"/>
          <w:lang w:val="be-BY"/>
        </w:rPr>
        <w:t xml:space="preserve">На маршрутах Припятского Полесья  </w:t>
      </w:r>
      <w:r w:rsidRPr="00F94849">
        <w:rPr>
          <w:rFonts w:ascii="Times New Roman" w:hAnsi="Times New Roman" w:cs="Times New Roman"/>
          <w:sz w:val="30"/>
          <w:szCs w:val="30"/>
        </w:rPr>
        <w:t xml:space="preserve">благоустроено </w:t>
      </w:r>
      <w:r w:rsidRPr="00F94849">
        <w:rPr>
          <w:rFonts w:ascii="Times New Roman" w:hAnsi="Times New Roman" w:cs="Times New Roman"/>
          <w:sz w:val="30"/>
          <w:szCs w:val="30"/>
          <w:shd w:val="clear" w:color="auto" w:fill="FFFFFF"/>
        </w:rPr>
        <w:t>40 мест отдыха</w:t>
      </w:r>
      <w:r w:rsidR="006A1595">
        <w:rPr>
          <w:rFonts w:ascii="Times New Roman" w:hAnsi="Times New Roman" w:cs="Times New Roman"/>
          <w:sz w:val="30"/>
          <w:szCs w:val="30"/>
          <w:shd w:val="clear" w:color="auto" w:fill="FFFFFF"/>
        </w:rPr>
        <w:t>,</w:t>
      </w:r>
      <w:r w:rsidRPr="00F94849">
        <w:rPr>
          <w:rFonts w:ascii="Times New Roman" w:hAnsi="Times New Roman" w:cs="Times New Roman"/>
          <w:sz w:val="30"/>
          <w:szCs w:val="30"/>
        </w:rPr>
        <w:t xml:space="preserve"> установлено 80 знаков туристической навигации. </w:t>
      </w:r>
    </w:p>
    <w:p w:rsidR="00F94849" w:rsidRDefault="00F94849" w:rsidP="00F9484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lang w:bidi="en-US"/>
        </w:rPr>
      </w:pPr>
      <w:r w:rsidRPr="00F94849">
        <w:rPr>
          <w:rFonts w:ascii="Times New Roman" w:hAnsi="Times New Roman" w:cs="Times New Roman"/>
          <w:color w:val="000000"/>
          <w:sz w:val="30"/>
          <w:szCs w:val="30"/>
          <w:lang w:bidi="en-US"/>
        </w:rPr>
        <w:t xml:space="preserve">В результате реализации пилотного проекта туристический поток на маршрутах </w:t>
      </w:r>
      <w:proofErr w:type="spellStart"/>
      <w:r w:rsidRPr="00F94849">
        <w:rPr>
          <w:rFonts w:ascii="Times New Roman" w:hAnsi="Times New Roman" w:cs="Times New Roman"/>
          <w:color w:val="000000"/>
          <w:sz w:val="30"/>
          <w:szCs w:val="30"/>
          <w:lang w:bidi="en-US"/>
        </w:rPr>
        <w:t>Припятского</w:t>
      </w:r>
      <w:proofErr w:type="spellEnd"/>
      <w:r w:rsidRPr="00F94849">
        <w:rPr>
          <w:rFonts w:ascii="Times New Roman" w:hAnsi="Times New Roman" w:cs="Times New Roman"/>
          <w:color w:val="000000"/>
          <w:sz w:val="30"/>
          <w:szCs w:val="30"/>
          <w:lang w:bidi="en-US"/>
        </w:rPr>
        <w:t xml:space="preserve"> Полесья вырос более чем в два раза.</w:t>
      </w:r>
    </w:p>
    <w:p w:rsidR="00E37261" w:rsidRPr="00E37261" w:rsidRDefault="00E37261" w:rsidP="00E3726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</w:pPr>
      <w:proofErr w:type="spellStart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Ганцевичский</w:t>
      </w:r>
      <w:proofErr w:type="spellEnd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 район: </w:t>
      </w:r>
      <w:r w:rsidR="00265333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н</w:t>
      </w:r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а территории Ганцевичского района находится 8 субъектов </w:t>
      </w:r>
      <w:proofErr w:type="spellStart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агроэкотуризма</w:t>
      </w:r>
      <w:proofErr w:type="spellEnd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, из них 3 субъекта </w:t>
      </w:r>
      <w:proofErr w:type="spellStart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агроэкотуризма</w:t>
      </w:r>
      <w:proofErr w:type="spellEnd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, 7 субъектов располагаются на территории сельской местности, 1 субъект – в городе. </w:t>
      </w:r>
    </w:p>
    <w:p w:rsidR="00E37261" w:rsidRPr="00E37261" w:rsidRDefault="00E37261" w:rsidP="00E3726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</w:pPr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На территории города свою деятельность осуществляет один субъект </w:t>
      </w:r>
      <w:proofErr w:type="spellStart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агроэкотуризма</w:t>
      </w:r>
      <w:proofErr w:type="spellEnd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 – </w:t>
      </w:r>
      <w:proofErr w:type="spellStart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агроусадьба</w:t>
      </w:r>
      <w:proofErr w:type="spellEnd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 «</w:t>
      </w:r>
      <w:proofErr w:type="spellStart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Сваяк</w:t>
      </w:r>
      <w:proofErr w:type="spellEnd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».</w:t>
      </w:r>
    </w:p>
    <w:p w:rsidR="00E37261" w:rsidRPr="00E37261" w:rsidRDefault="00E37261" w:rsidP="00E3726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</w:pPr>
      <w:proofErr w:type="spellStart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Избийский</w:t>
      </w:r>
      <w:proofErr w:type="spellEnd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 бор - значимый духовный объект, включен                                                                                        в Международный реестр туристических и паломнических                                                    маршрутов на территории РБ.</w:t>
      </w:r>
    </w:p>
    <w:p w:rsidR="00E37261" w:rsidRPr="00E37261" w:rsidRDefault="00E37261" w:rsidP="00E3726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</w:pPr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Наиболее востребованные объекты Ганцевичского района для посещения: районный краеведческий музей, историко-краеведческий музей в </w:t>
      </w:r>
      <w:proofErr w:type="spellStart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д.Денисковичи</w:t>
      </w:r>
      <w:proofErr w:type="spellEnd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, литературно-этнографический музей имени </w:t>
      </w:r>
      <w:proofErr w:type="spellStart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Якуба</w:t>
      </w:r>
      <w:proofErr w:type="spellEnd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 Коласа в </w:t>
      </w:r>
      <w:proofErr w:type="spellStart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аг.Люсино</w:t>
      </w:r>
      <w:proofErr w:type="spellEnd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, Свято-Георгиевская церковь, дуб-великан и парк валунов в </w:t>
      </w:r>
      <w:proofErr w:type="spellStart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д.Б.Круговичи</w:t>
      </w:r>
      <w:proofErr w:type="spellEnd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, научно-экспериментальная база «</w:t>
      </w:r>
      <w:proofErr w:type="spellStart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Журавинка</w:t>
      </w:r>
      <w:proofErr w:type="spellEnd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».</w:t>
      </w:r>
    </w:p>
    <w:p w:rsidR="00E37261" w:rsidRPr="00E37261" w:rsidRDefault="00E37261" w:rsidP="00E3726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</w:pPr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Создано более 15 туристических маршрутов по </w:t>
      </w:r>
      <w:proofErr w:type="spellStart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Ганцевискому</w:t>
      </w:r>
      <w:proofErr w:type="spellEnd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 району.</w:t>
      </w:r>
    </w:p>
    <w:p w:rsidR="00E37261" w:rsidRPr="00E37261" w:rsidRDefault="00E37261" w:rsidP="00E3726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</w:pPr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в </w:t>
      </w:r>
      <w:proofErr w:type="spellStart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Ганцевичском</w:t>
      </w:r>
      <w:proofErr w:type="spellEnd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 районе организованы экскурсии по экологической тропе (маршруту) «Лесная сказка» на территории ГЛХУ «</w:t>
      </w:r>
      <w:proofErr w:type="spellStart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Ганцевичский</w:t>
      </w:r>
      <w:proofErr w:type="spellEnd"/>
      <w:r w:rsidRPr="00E37261"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 xml:space="preserve"> лесхоз»</w:t>
      </w:r>
      <w:r>
        <w:rPr>
          <w:rFonts w:ascii="Times New Roman" w:hAnsi="Times New Roman" w:cs="Times New Roman"/>
          <w:b/>
          <w:i/>
          <w:color w:val="000000"/>
          <w:sz w:val="30"/>
          <w:szCs w:val="30"/>
          <w:lang w:bidi="en-US"/>
        </w:rPr>
        <w:t>.</w:t>
      </w:r>
    </w:p>
    <w:p w:rsidR="00F94849" w:rsidRPr="00F94849" w:rsidRDefault="00F94849" w:rsidP="00F948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94849">
        <w:rPr>
          <w:rFonts w:ascii="Times New Roman" w:hAnsi="Times New Roman" w:cs="Times New Roman"/>
          <w:sz w:val="30"/>
          <w:szCs w:val="30"/>
        </w:rPr>
        <w:t xml:space="preserve">С туристическими возможностями Брестской области можно ознакомиться на туристическом </w:t>
      </w:r>
      <w:proofErr w:type="spellStart"/>
      <w:r w:rsidRPr="00F94849">
        <w:rPr>
          <w:rFonts w:ascii="Times New Roman" w:hAnsi="Times New Roman" w:cs="Times New Roman"/>
          <w:bCs/>
          <w:sz w:val="30"/>
          <w:szCs w:val="30"/>
          <w:shd w:val="clear" w:color="auto" w:fill="FBFBFB"/>
        </w:rPr>
        <w:t>Telegram</w:t>
      </w:r>
      <w:proofErr w:type="spellEnd"/>
      <w:r w:rsidRPr="00F94849">
        <w:rPr>
          <w:rFonts w:ascii="Times New Roman" w:hAnsi="Times New Roman" w:cs="Times New Roman"/>
          <w:bCs/>
          <w:sz w:val="30"/>
          <w:szCs w:val="30"/>
          <w:shd w:val="clear" w:color="auto" w:fill="FBFBFB"/>
        </w:rPr>
        <w:t xml:space="preserve">-канале </w:t>
      </w:r>
      <w:proofErr w:type="spellStart"/>
      <w:r w:rsidRPr="00F94849">
        <w:rPr>
          <w:rFonts w:ascii="Times New Roman" w:hAnsi="Times New Roman" w:cs="Times New Roman"/>
          <w:bCs/>
          <w:sz w:val="30"/>
          <w:szCs w:val="30"/>
          <w:shd w:val="clear" w:color="auto" w:fill="FBFBFB"/>
          <w:lang w:val="en-US"/>
        </w:rPr>
        <w:t>bresttravel</w:t>
      </w:r>
      <w:proofErr w:type="spellEnd"/>
      <w:r w:rsidRPr="00F94849">
        <w:rPr>
          <w:rFonts w:ascii="Times New Roman" w:hAnsi="Times New Roman" w:cs="Times New Roman"/>
          <w:bCs/>
          <w:sz w:val="30"/>
          <w:szCs w:val="30"/>
          <w:shd w:val="clear" w:color="auto" w:fill="FBFBFB"/>
        </w:rPr>
        <w:t xml:space="preserve">, а также </w:t>
      </w:r>
      <w:r w:rsidRPr="00F94849">
        <w:rPr>
          <w:rFonts w:ascii="Times New Roman" w:hAnsi="Times New Roman" w:cs="Times New Roman"/>
          <w:sz w:val="30"/>
          <w:szCs w:val="30"/>
        </w:rPr>
        <w:t xml:space="preserve">на сайте управления спорта и туризма Брестского облисполкома «Туризм в Брестской области» </w:t>
      </w:r>
      <w:hyperlink r:id="rId6" w:history="1">
        <w:r w:rsidRPr="00F94849">
          <w:rPr>
            <w:rStyle w:val="a5"/>
            <w:rFonts w:ascii="Times New Roman" w:hAnsi="Times New Roman" w:cs="Times New Roman"/>
            <w:sz w:val="30"/>
            <w:szCs w:val="30"/>
            <w:lang w:val="en-US"/>
          </w:rPr>
          <w:t>www</w:t>
        </w:r>
        <w:r w:rsidRPr="00F94849">
          <w:rPr>
            <w:rStyle w:val="a5"/>
            <w:rFonts w:ascii="Times New Roman" w:hAnsi="Times New Roman" w:cs="Times New Roman"/>
            <w:sz w:val="30"/>
            <w:szCs w:val="30"/>
          </w:rPr>
          <w:t>.</w:t>
        </w:r>
        <w:proofErr w:type="spellStart"/>
        <w:r w:rsidRPr="00F94849">
          <w:rPr>
            <w:rStyle w:val="a5"/>
            <w:rFonts w:ascii="Times New Roman" w:hAnsi="Times New Roman" w:cs="Times New Roman"/>
            <w:sz w:val="30"/>
            <w:szCs w:val="30"/>
            <w:lang w:val="en-US"/>
          </w:rPr>
          <w:t>bresttravel</w:t>
        </w:r>
        <w:proofErr w:type="spellEnd"/>
        <w:r w:rsidRPr="00F94849">
          <w:rPr>
            <w:rStyle w:val="a5"/>
            <w:rFonts w:ascii="Times New Roman" w:hAnsi="Times New Roman" w:cs="Times New Roman"/>
            <w:sz w:val="30"/>
            <w:szCs w:val="30"/>
          </w:rPr>
          <w:t>.</w:t>
        </w:r>
        <w:r w:rsidRPr="00F94849">
          <w:rPr>
            <w:rStyle w:val="a5"/>
            <w:rFonts w:ascii="Times New Roman" w:hAnsi="Times New Roman" w:cs="Times New Roman"/>
            <w:sz w:val="30"/>
            <w:szCs w:val="30"/>
            <w:lang w:val="en-US"/>
          </w:rPr>
          <w:t>by</w:t>
        </w:r>
      </w:hyperlink>
      <w:r w:rsidRPr="00F94849">
        <w:rPr>
          <w:rFonts w:ascii="Times New Roman" w:hAnsi="Times New Roman" w:cs="Times New Roman"/>
          <w:sz w:val="30"/>
          <w:szCs w:val="30"/>
        </w:rPr>
        <w:t>, где размещен путеводитель и событийный календарь.</w:t>
      </w:r>
    </w:p>
    <w:p w:rsidR="00F94849" w:rsidRDefault="00F94849"/>
    <w:sectPr w:rsidR="00F94849" w:rsidSect="00E37261">
      <w:headerReference w:type="default" r:id="rId7"/>
      <w:pgSz w:w="11906" w:h="16838"/>
      <w:pgMar w:top="709" w:right="6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E53B1" w:rsidRDefault="005E53B1" w:rsidP="00F94849">
      <w:pPr>
        <w:spacing w:after="0" w:line="240" w:lineRule="auto"/>
      </w:pPr>
      <w:r>
        <w:separator/>
      </w:r>
    </w:p>
  </w:endnote>
  <w:endnote w:type="continuationSeparator" w:id="0">
    <w:p w:rsidR="005E53B1" w:rsidRDefault="005E53B1" w:rsidP="00F948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E53B1" w:rsidRDefault="005E53B1" w:rsidP="00F94849">
      <w:pPr>
        <w:spacing w:after="0" w:line="240" w:lineRule="auto"/>
      </w:pPr>
      <w:r>
        <w:separator/>
      </w:r>
    </w:p>
  </w:footnote>
  <w:footnote w:type="continuationSeparator" w:id="0">
    <w:p w:rsidR="005E53B1" w:rsidRDefault="005E53B1" w:rsidP="00F948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44843978"/>
      <w:docPartObj>
        <w:docPartGallery w:val="Page Numbers (Top of Page)"/>
        <w:docPartUnique/>
      </w:docPartObj>
    </w:sdtPr>
    <w:sdtEndPr/>
    <w:sdtContent>
      <w:p w:rsidR="00F94849" w:rsidRDefault="00F9484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4CC8">
          <w:rPr>
            <w:noProof/>
          </w:rPr>
          <w:t>6</w:t>
        </w:r>
        <w:r>
          <w:fldChar w:fldCharType="end"/>
        </w:r>
      </w:p>
    </w:sdtContent>
  </w:sdt>
  <w:p w:rsidR="00F94849" w:rsidRDefault="00F948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77C"/>
    <w:rsid w:val="000F077C"/>
    <w:rsid w:val="001125C8"/>
    <w:rsid w:val="001C4039"/>
    <w:rsid w:val="00265333"/>
    <w:rsid w:val="002E2731"/>
    <w:rsid w:val="003B151C"/>
    <w:rsid w:val="0040129C"/>
    <w:rsid w:val="00545863"/>
    <w:rsid w:val="0059352F"/>
    <w:rsid w:val="005C0EED"/>
    <w:rsid w:val="005E53B1"/>
    <w:rsid w:val="005F6107"/>
    <w:rsid w:val="006A1595"/>
    <w:rsid w:val="0080492C"/>
    <w:rsid w:val="00966922"/>
    <w:rsid w:val="009677BA"/>
    <w:rsid w:val="00B56785"/>
    <w:rsid w:val="00D64CC8"/>
    <w:rsid w:val="00DF2823"/>
    <w:rsid w:val="00E37261"/>
    <w:rsid w:val="00EA21FF"/>
    <w:rsid w:val="00F94849"/>
    <w:rsid w:val="00FF0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57953"/>
  <w15:docId w15:val="{4FD5622B-35AF-4410-AA84-48331BB8D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B15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4849"/>
    <w:pPr>
      <w:spacing w:after="0" w:line="280" w:lineRule="exact"/>
      <w:ind w:right="5670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F94849"/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styleId="a5">
    <w:name w:val="Hyperlink"/>
    <w:uiPriority w:val="99"/>
    <w:unhideWhenUsed/>
    <w:rsid w:val="00F94849"/>
    <w:rPr>
      <w:color w:val="0563C1"/>
      <w:u w:val="single"/>
    </w:rPr>
  </w:style>
  <w:style w:type="paragraph" w:customStyle="1" w:styleId="newncpi">
    <w:name w:val="newncpi"/>
    <w:basedOn w:val="a"/>
    <w:rsid w:val="00F94849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F948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94849"/>
  </w:style>
  <w:style w:type="paragraph" w:styleId="a8">
    <w:name w:val="footer"/>
    <w:basedOn w:val="a"/>
    <w:link w:val="a9"/>
    <w:uiPriority w:val="99"/>
    <w:unhideWhenUsed/>
    <w:rsid w:val="00F948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94849"/>
  </w:style>
  <w:style w:type="paragraph" w:styleId="aa">
    <w:name w:val="Balloon Text"/>
    <w:basedOn w:val="a"/>
    <w:link w:val="ab"/>
    <w:uiPriority w:val="99"/>
    <w:semiHidden/>
    <w:unhideWhenUsed/>
    <w:rsid w:val="00265333"/>
    <w:pPr>
      <w:spacing w:after="0" w:line="240" w:lineRule="auto"/>
    </w:pPr>
    <w:rPr>
      <w:rFonts w:ascii="Calibri" w:hAnsi="Calibri" w:cs="Calibr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65333"/>
    <w:rPr>
      <w:rFonts w:ascii="Calibri" w:hAnsi="Calibri" w:cs="Calibr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017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bresttravel.by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1438</Words>
  <Characters>8197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П. Захаревич</dc:creator>
  <cp:keywords/>
  <dc:description/>
  <cp:lastModifiedBy>user</cp:lastModifiedBy>
  <cp:revision>6</cp:revision>
  <cp:lastPrinted>2023-05-16T06:17:00Z</cp:lastPrinted>
  <dcterms:created xsi:type="dcterms:W3CDTF">2023-05-15T12:04:00Z</dcterms:created>
  <dcterms:modified xsi:type="dcterms:W3CDTF">2023-05-16T06:17:00Z</dcterms:modified>
</cp:coreProperties>
</file>