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F2A49" w:rsidRPr="00DF2A49" w:rsidRDefault="00DF2A49" w:rsidP="00DF2A49">
      <w:pPr>
        <w:spacing w:before="100" w:beforeAutospacing="1" w:after="100" w:afterAutospacing="1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30"/>
          <w:szCs w:val="30"/>
          <w:lang w:eastAsia="ru-BY"/>
        </w:rPr>
      </w:pPr>
      <w:r w:rsidRPr="00DF2A49">
        <w:rPr>
          <w:rFonts w:ascii="Times New Roman" w:eastAsia="Times New Roman" w:hAnsi="Times New Roman" w:cs="Times New Roman"/>
          <w:b/>
          <w:bCs/>
          <w:kern w:val="36"/>
          <w:sz w:val="30"/>
          <w:szCs w:val="30"/>
          <w:lang w:eastAsia="ru-BY"/>
        </w:rPr>
        <w:t>Региональная инициатива</w:t>
      </w:r>
    </w:p>
    <w:p w:rsidR="00DF2A49" w:rsidRPr="00DF2A49" w:rsidRDefault="00DF2A49" w:rsidP="00DF2A49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sz w:val="30"/>
          <w:szCs w:val="30"/>
          <w:lang w:eastAsia="ru-BY"/>
        </w:rPr>
      </w:pPr>
      <w:r w:rsidRPr="00DF2A49">
        <w:rPr>
          <w:rFonts w:ascii="Times New Roman" w:eastAsia="Times New Roman" w:hAnsi="Times New Roman" w:cs="Times New Roman"/>
          <w:sz w:val="30"/>
          <w:szCs w:val="30"/>
          <w:lang w:val="ru-RU" w:eastAsia="ru-BY"/>
        </w:rPr>
        <w:t xml:space="preserve">Белорусским фондом поддержки предпринимателей обеспечено создание онлайн-площадки </w:t>
      </w:r>
      <w:hyperlink r:id="rId4" w:history="1">
        <w:r w:rsidRPr="00DF2A49">
          <w:rPr>
            <w:rFonts w:ascii="Times New Roman" w:eastAsia="Times New Roman" w:hAnsi="Times New Roman" w:cs="Times New Roman"/>
            <w:color w:val="0070C0"/>
            <w:sz w:val="30"/>
            <w:szCs w:val="30"/>
            <w:u w:val="single"/>
            <w:lang w:eastAsia="ru-BY"/>
          </w:rPr>
          <w:t>региональная-</w:t>
        </w:r>
        <w:proofErr w:type="spellStart"/>
        <w:r w:rsidRPr="00DF2A49">
          <w:rPr>
            <w:rFonts w:ascii="Times New Roman" w:eastAsia="Times New Roman" w:hAnsi="Times New Roman" w:cs="Times New Roman"/>
            <w:color w:val="0070C0"/>
            <w:sz w:val="30"/>
            <w:szCs w:val="30"/>
            <w:u w:val="single"/>
            <w:lang w:eastAsia="ru-BY"/>
          </w:rPr>
          <w:t>инициатива.бел</w:t>
        </w:r>
        <w:proofErr w:type="spellEnd"/>
      </w:hyperlink>
      <w:r w:rsidRPr="00DF2A49">
        <w:rPr>
          <w:rFonts w:ascii="Times New Roman" w:eastAsia="Times New Roman" w:hAnsi="Times New Roman" w:cs="Times New Roman"/>
          <w:sz w:val="30"/>
          <w:szCs w:val="30"/>
          <w:lang w:val="ru-RU" w:eastAsia="ru-BY"/>
        </w:rPr>
        <w:t xml:space="preserve"> для формирования перечня «Региональная инициатива», включающего инвестиционные проекты и преференциальные инвестиционные проекты, реализуемые организациями-субъектами малого и среднего предпринимательства. Перечень формируется с целью возможного предоставления кредитных ресурсов банками и ОАО «Банк развития Республики Беларусь» на следующих условиях:</w:t>
      </w:r>
    </w:p>
    <w:p w:rsidR="00DF2A49" w:rsidRPr="00DF2A49" w:rsidRDefault="00DF2A49" w:rsidP="00DF2A4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BY"/>
        </w:rPr>
      </w:pPr>
      <w:r w:rsidRPr="00DF2A49">
        <w:rPr>
          <w:rFonts w:ascii="Times New Roman" w:eastAsia="Times New Roman" w:hAnsi="Times New Roman" w:cs="Times New Roman"/>
          <w:sz w:val="30"/>
          <w:szCs w:val="30"/>
          <w:lang w:val="ru-RU" w:eastAsia="ru-BY"/>
        </w:rPr>
        <w:t>- валюта кредита – белорусский рубль;</w:t>
      </w:r>
      <w:bookmarkStart w:id="0" w:name="_GoBack"/>
      <w:bookmarkEnd w:id="0"/>
    </w:p>
    <w:p w:rsidR="00DF2A49" w:rsidRPr="00DF2A49" w:rsidRDefault="00DF2A49" w:rsidP="00DF2A4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BY"/>
        </w:rPr>
      </w:pPr>
      <w:r w:rsidRPr="00DF2A49">
        <w:rPr>
          <w:rFonts w:ascii="Times New Roman" w:eastAsia="Times New Roman" w:hAnsi="Times New Roman" w:cs="Times New Roman"/>
          <w:sz w:val="30"/>
          <w:szCs w:val="30"/>
          <w:lang w:val="ru-RU" w:eastAsia="ru-BY"/>
        </w:rPr>
        <w:t>- кредитный договор заключается на срок окупаемости инвестиционного проекта, но не более 15 лет;</w:t>
      </w:r>
    </w:p>
    <w:p w:rsidR="00DF2A49" w:rsidRPr="00DF2A49" w:rsidRDefault="00DF2A49" w:rsidP="00DF2A4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BY"/>
        </w:rPr>
      </w:pPr>
      <w:r w:rsidRPr="00DF2A49">
        <w:rPr>
          <w:rFonts w:ascii="Times New Roman" w:eastAsia="Times New Roman" w:hAnsi="Times New Roman" w:cs="Times New Roman"/>
          <w:sz w:val="30"/>
          <w:szCs w:val="30"/>
          <w:lang w:val="ru-RU" w:eastAsia="ru-BY"/>
        </w:rPr>
        <w:t>- процентная ставка: не более 8 процентов годовых, для аграрных районов (</w:t>
      </w:r>
      <w:proofErr w:type="spellStart"/>
      <w:r w:rsidRPr="00DF2A49">
        <w:rPr>
          <w:rFonts w:ascii="Times New Roman" w:eastAsia="Times New Roman" w:hAnsi="Times New Roman" w:cs="Times New Roman"/>
          <w:sz w:val="30"/>
          <w:szCs w:val="30"/>
          <w:lang w:val="ru-RU" w:eastAsia="ru-BY"/>
        </w:rPr>
        <w:t>Ганцевичский</w:t>
      </w:r>
      <w:proofErr w:type="spellEnd"/>
      <w:r w:rsidRPr="00DF2A49">
        <w:rPr>
          <w:rFonts w:ascii="Times New Roman" w:eastAsia="Times New Roman" w:hAnsi="Times New Roman" w:cs="Times New Roman"/>
          <w:sz w:val="30"/>
          <w:szCs w:val="30"/>
          <w:lang w:val="ru-RU" w:eastAsia="ru-BY"/>
        </w:rPr>
        <w:t xml:space="preserve">, </w:t>
      </w:r>
      <w:proofErr w:type="spellStart"/>
      <w:r w:rsidRPr="00DF2A49">
        <w:rPr>
          <w:rFonts w:ascii="Times New Roman" w:eastAsia="Times New Roman" w:hAnsi="Times New Roman" w:cs="Times New Roman"/>
          <w:sz w:val="30"/>
          <w:szCs w:val="30"/>
          <w:lang w:val="ru-RU" w:eastAsia="ru-BY"/>
        </w:rPr>
        <w:t>Дрогичинский</w:t>
      </w:r>
      <w:proofErr w:type="spellEnd"/>
      <w:r w:rsidRPr="00DF2A49">
        <w:rPr>
          <w:rFonts w:ascii="Times New Roman" w:eastAsia="Times New Roman" w:hAnsi="Times New Roman" w:cs="Times New Roman"/>
          <w:sz w:val="30"/>
          <w:szCs w:val="30"/>
          <w:lang w:val="ru-RU" w:eastAsia="ru-BY"/>
        </w:rPr>
        <w:t xml:space="preserve">, </w:t>
      </w:r>
      <w:proofErr w:type="spellStart"/>
      <w:r w:rsidRPr="00DF2A49">
        <w:rPr>
          <w:rFonts w:ascii="Times New Roman" w:eastAsia="Times New Roman" w:hAnsi="Times New Roman" w:cs="Times New Roman"/>
          <w:sz w:val="30"/>
          <w:szCs w:val="30"/>
          <w:lang w:val="ru-RU" w:eastAsia="ru-BY"/>
        </w:rPr>
        <w:t>Ляховичский</w:t>
      </w:r>
      <w:proofErr w:type="spellEnd"/>
      <w:r w:rsidRPr="00DF2A49">
        <w:rPr>
          <w:rFonts w:ascii="Times New Roman" w:eastAsia="Times New Roman" w:hAnsi="Times New Roman" w:cs="Times New Roman"/>
          <w:sz w:val="30"/>
          <w:szCs w:val="30"/>
          <w:lang w:val="ru-RU" w:eastAsia="ru-BY"/>
        </w:rPr>
        <w:t xml:space="preserve">, </w:t>
      </w:r>
      <w:proofErr w:type="spellStart"/>
      <w:r w:rsidRPr="00DF2A49">
        <w:rPr>
          <w:rFonts w:ascii="Times New Roman" w:eastAsia="Times New Roman" w:hAnsi="Times New Roman" w:cs="Times New Roman"/>
          <w:sz w:val="30"/>
          <w:szCs w:val="30"/>
          <w:lang w:val="ru-RU" w:eastAsia="ru-BY"/>
        </w:rPr>
        <w:t>Малоритский</w:t>
      </w:r>
      <w:proofErr w:type="spellEnd"/>
      <w:r w:rsidRPr="00DF2A49">
        <w:rPr>
          <w:rFonts w:ascii="Times New Roman" w:eastAsia="Times New Roman" w:hAnsi="Times New Roman" w:cs="Times New Roman"/>
          <w:sz w:val="30"/>
          <w:szCs w:val="30"/>
          <w:lang w:val="ru-RU" w:eastAsia="ru-BY"/>
        </w:rPr>
        <w:t>) – не более 6,5 процентов годовых.</w:t>
      </w:r>
    </w:p>
    <w:p w:rsidR="00DF2A49" w:rsidRPr="00DF2A49" w:rsidRDefault="00DF2A49" w:rsidP="00DF2A49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sz w:val="30"/>
          <w:szCs w:val="30"/>
          <w:lang w:eastAsia="ru-BY"/>
        </w:rPr>
      </w:pPr>
      <w:r w:rsidRPr="00DF2A49">
        <w:rPr>
          <w:rFonts w:ascii="Times New Roman" w:eastAsia="Times New Roman" w:hAnsi="Times New Roman" w:cs="Times New Roman"/>
          <w:sz w:val="30"/>
          <w:szCs w:val="30"/>
          <w:lang w:val="ru-RU" w:eastAsia="ru-BY"/>
        </w:rPr>
        <w:t>О</w:t>
      </w:r>
      <w:proofErr w:type="spellStart"/>
      <w:r w:rsidRPr="00DF2A49">
        <w:rPr>
          <w:rFonts w:ascii="Times New Roman" w:eastAsia="Times New Roman" w:hAnsi="Times New Roman" w:cs="Times New Roman"/>
          <w:sz w:val="30"/>
          <w:szCs w:val="30"/>
          <w:lang w:eastAsia="ru-BY"/>
        </w:rPr>
        <w:t>рганизация</w:t>
      </w:r>
      <w:proofErr w:type="spellEnd"/>
      <w:r w:rsidRPr="00DF2A49">
        <w:rPr>
          <w:rFonts w:ascii="Times New Roman" w:eastAsia="Times New Roman" w:hAnsi="Times New Roman" w:cs="Times New Roman"/>
          <w:sz w:val="30"/>
          <w:szCs w:val="30"/>
          <w:lang w:eastAsia="ru-BY"/>
        </w:rPr>
        <w:t>-заявитель является субъектом малого и среднего предпринимательства (внесена в Реестр субъектов малого и среднего предпринимательства Республики Беларусь) на дату подачи заявки организации на онлайн-площадке БФФПП</w:t>
      </w:r>
      <w:r w:rsidRPr="00DF2A49">
        <w:rPr>
          <w:rFonts w:ascii="Times New Roman" w:eastAsia="Times New Roman" w:hAnsi="Times New Roman" w:cs="Times New Roman"/>
          <w:sz w:val="30"/>
          <w:szCs w:val="30"/>
          <w:lang w:val="ru-RU" w:eastAsia="ru-BY"/>
        </w:rPr>
        <w:t>.</w:t>
      </w:r>
    </w:p>
    <w:p w:rsidR="00DF2A49" w:rsidRPr="00DF2A49" w:rsidRDefault="00DF2A49" w:rsidP="00DF2A49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sz w:val="30"/>
          <w:szCs w:val="30"/>
          <w:lang w:eastAsia="ru-BY"/>
        </w:rPr>
      </w:pPr>
      <w:r w:rsidRPr="00DF2A49">
        <w:rPr>
          <w:rFonts w:ascii="Times New Roman" w:eastAsia="Times New Roman" w:hAnsi="Times New Roman" w:cs="Times New Roman"/>
          <w:sz w:val="30"/>
          <w:szCs w:val="30"/>
          <w:lang w:val="ru-RU" w:eastAsia="ru-BY"/>
        </w:rPr>
        <w:t>П</w:t>
      </w:r>
      <w:proofErr w:type="spellStart"/>
      <w:r w:rsidRPr="00DF2A49">
        <w:rPr>
          <w:rFonts w:ascii="Times New Roman" w:eastAsia="Times New Roman" w:hAnsi="Times New Roman" w:cs="Times New Roman"/>
          <w:sz w:val="30"/>
          <w:szCs w:val="30"/>
          <w:lang w:eastAsia="ru-BY"/>
        </w:rPr>
        <w:t>роект</w:t>
      </w:r>
      <w:proofErr w:type="spellEnd"/>
      <w:r w:rsidRPr="00DF2A49">
        <w:rPr>
          <w:rFonts w:ascii="Times New Roman" w:eastAsia="Times New Roman" w:hAnsi="Times New Roman" w:cs="Times New Roman"/>
          <w:sz w:val="30"/>
          <w:szCs w:val="30"/>
          <w:lang w:eastAsia="ru-BY"/>
        </w:rPr>
        <w:t xml:space="preserve"> должен:</w:t>
      </w:r>
    </w:p>
    <w:p w:rsidR="00DF2A49" w:rsidRPr="00DF2A49" w:rsidRDefault="00DF2A49" w:rsidP="00DF2A4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BY"/>
        </w:rPr>
      </w:pPr>
      <w:r w:rsidRPr="00DF2A49">
        <w:rPr>
          <w:rFonts w:ascii="Times New Roman" w:eastAsia="Times New Roman" w:hAnsi="Times New Roman" w:cs="Times New Roman"/>
          <w:sz w:val="30"/>
          <w:szCs w:val="30"/>
          <w:lang w:val="ru-RU" w:eastAsia="ru-BY"/>
        </w:rPr>
        <w:t>- </w:t>
      </w:r>
      <w:r w:rsidRPr="00DF2A49">
        <w:rPr>
          <w:rFonts w:ascii="Times New Roman" w:eastAsia="Times New Roman" w:hAnsi="Times New Roman" w:cs="Times New Roman"/>
          <w:sz w:val="30"/>
          <w:szCs w:val="30"/>
          <w:lang w:eastAsia="ru-BY"/>
        </w:rPr>
        <w:t>реализовываться на территории регионов, за исключением областных центров и г. Минска, а также прилегающих к ним районов</w:t>
      </w:r>
      <w:r w:rsidRPr="00DF2A49">
        <w:rPr>
          <w:rFonts w:ascii="Times New Roman" w:eastAsia="Times New Roman" w:hAnsi="Times New Roman" w:cs="Times New Roman"/>
          <w:sz w:val="30"/>
          <w:szCs w:val="30"/>
          <w:lang w:val="ru-RU" w:eastAsia="ru-BY"/>
        </w:rPr>
        <w:t xml:space="preserve"> (т.е. за исключением г. Бреста и Брестского района)</w:t>
      </w:r>
      <w:r w:rsidRPr="00DF2A49">
        <w:rPr>
          <w:rFonts w:ascii="Times New Roman" w:eastAsia="Times New Roman" w:hAnsi="Times New Roman" w:cs="Times New Roman"/>
          <w:sz w:val="30"/>
          <w:szCs w:val="30"/>
          <w:lang w:eastAsia="ru-BY"/>
        </w:rPr>
        <w:t>;</w:t>
      </w:r>
    </w:p>
    <w:p w:rsidR="00DF2A49" w:rsidRPr="00DF2A49" w:rsidRDefault="00DF2A49" w:rsidP="00DF2A4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BY"/>
        </w:rPr>
      </w:pPr>
      <w:r w:rsidRPr="00DF2A49">
        <w:rPr>
          <w:rFonts w:ascii="Times New Roman" w:eastAsia="Times New Roman" w:hAnsi="Times New Roman" w:cs="Times New Roman"/>
          <w:sz w:val="30"/>
          <w:szCs w:val="30"/>
          <w:lang w:val="ru-RU" w:eastAsia="ru-BY"/>
        </w:rPr>
        <w:t>- </w:t>
      </w:r>
      <w:r w:rsidRPr="00DF2A49">
        <w:rPr>
          <w:rFonts w:ascii="Times New Roman" w:eastAsia="Times New Roman" w:hAnsi="Times New Roman" w:cs="Times New Roman"/>
          <w:sz w:val="30"/>
          <w:szCs w:val="30"/>
          <w:lang w:eastAsia="ru-BY"/>
        </w:rPr>
        <w:t xml:space="preserve">обеспечивать создание новых производств (цехов) или модернизацию (техническое перевооружение, расширение) существующих производств, или создание коммерческих объектов транспортно-логистической инфраструктуры, туризма и отдыха, медицинского обслуживания, а также реализацию комплексных проектов, включающих создание объектов производственного назначения и общественного питания (создание новых производств (цехов) продуктов питания, в дальнейшем используемых в объектах общественного питания, и самих объектов общественного питания); </w:t>
      </w:r>
    </w:p>
    <w:p w:rsidR="00DF2A49" w:rsidRPr="00DF2A49" w:rsidRDefault="00DF2A49" w:rsidP="00DF2A4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BY"/>
        </w:rPr>
      </w:pPr>
      <w:r w:rsidRPr="00DF2A49">
        <w:rPr>
          <w:rFonts w:ascii="Times New Roman" w:eastAsia="Times New Roman" w:hAnsi="Times New Roman" w:cs="Times New Roman"/>
          <w:sz w:val="30"/>
          <w:szCs w:val="30"/>
          <w:lang w:val="ru-RU" w:eastAsia="ru-BY"/>
        </w:rPr>
        <w:lastRenderedPageBreak/>
        <w:t>- </w:t>
      </w:r>
      <w:r w:rsidRPr="00DF2A49">
        <w:rPr>
          <w:rFonts w:ascii="Times New Roman" w:eastAsia="Times New Roman" w:hAnsi="Times New Roman" w:cs="Times New Roman"/>
          <w:sz w:val="30"/>
          <w:szCs w:val="30"/>
          <w:lang w:eastAsia="ru-BY"/>
        </w:rPr>
        <w:t xml:space="preserve">обеспечивать создание не менее 5 новых рабочих мест или трудоустройство дополнительно не менее 5 человек на существующие рабочие места для новых производств (цехов); </w:t>
      </w:r>
    </w:p>
    <w:p w:rsidR="00DF2A49" w:rsidRPr="00DF2A49" w:rsidRDefault="00DF2A49" w:rsidP="00DF2A49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BY"/>
        </w:rPr>
      </w:pPr>
      <w:r w:rsidRPr="00DF2A49">
        <w:rPr>
          <w:rFonts w:ascii="Times New Roman" w:eastAsia="Times New Roman" w:hAnsi="Times New Roman" w:cs="Times New Roman"/>
          <w:sz w:val="30"/>
          <w:szCs w:val="30"/>
          <w:lang w:val="ru-RU" w:eastAsia="ru-BY"/>
        </w:rPr>
        <w:t>- быть значимым для социально-экономического развития региона (области, района) с учетом отраслевых особенностей.</w:t>
      </w:r>
    </w:p>
    <w:p w:rsidR="00B8797F" w:rsidRPr="00DF2A49" w:rsidRDefault="00870260" w:rsidP="00DF2A49">
      <w:pPr>
        <w:jc w:val="both"/>
        <w:rPr>
          <w:sz w:val="30"/>
          <w:szCs w:val="30"/>
        </w:rPr>
      </w:pPr>
    </w:p>
    <w:sectPr w:rsidR="00B8797F" w:rsidRPr="00DF2A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2A49"/>
    <w:rsid w:val="0079040A"/>
    <w:rsid w:val="00870260"/>
    <w:rsid w:val="00B146F3"/>
    <w:rsid w:val="00DF2A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B5B71BD-AB8C-4153-860A-EE2F8533AB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B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F2A4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B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F2A49"/>
    <w:rPr>
      <w:rFonts w:ascii="Times New Roman" w:eastAsia="Times New Roman" w:hAnsi="Times New Roman" w:cs="Times New Roman"/>
      <w:b/>
      <w:bCs/>
      <w:kern w:val="36"/>
      <w:sz w:val="48"/>
      <w:szCs w:val="48"/>
      <w:lang w:val="ru-BY" w:eastAsia="ru-BY"/>
    </w:rPr>
  </w:style>
  <w:style w:type="paragraph" w:customStyle="1" w:styleId="default">
    <w:name w:val="default"/>
    <w:basedOn w:val="a"/>
    <w:rsid w:val="00DF2A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BY"/>
    </w:rPr>
  </w:style>
  <w:style w:type="character" w:styleId="a3">
    <w:name w:val="Hyperlink"/>
    <w:basedOn w:val="a0"/>
    <w:uiPriority w:val="99"/>
    <w:semiHidden/>
    <w:unhideWhenUsed/>
    <w:rsid w:val="00DF2A4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8502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62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649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9942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2544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xn----7sbabalcp2adaab9a2acdk8a7cve9f1c.xn--90ais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312</Words>
  <Characters>1781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Владимировна Михайловская</dc:creator>
  <cp:keywords/>
  <dc:description/>
  <cp:lastModifiedBy>Алина Игоревна Дробышевская</cp:lastModifiedBy>
  <cp:revision>2</cp:revision>
  <dcterms:created xsi:type="dcterms:W3CDTF">2025-05-29T12:16:00Z</dcterms:created>
  <dcterms:modified xsi:type="dcterms:W3CDTF">2025-05-29T12:16:00Z</dcterms:modified>
</cp:coreProperties>
</file>