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10E05" w:rsidRPr="00510E05" w:rsidRDefault="00510E05" w:rsidP="00510E05">
      <w:pPr>
        <w:spacing w:after="100" w:afterAutospacing="1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aps/>
          <w:color w:val="000000" w:themeColor="text1"/>
          <w:kern w:val="36"/>
          <w:sz w:val="32"/>
          <w:szCs w:val="32"/>
        </w:rPr>
      </w:pPr>
      <w:r w:rsidRPr="00510E05">
        <w:rPr>
          <w:rFonts w:ascii="Times New Roman" w:eastAsia="Times New Roman" w:hAnsi="Times New Roman" w:cs="Times New Roman"/>
          <w:b/>
          <w:bCs/>
          <w:caps/>
          <w:color w:val="000000" w:themeColor="text1"/>
          <w:kern w:val="36"/>
          <w:sz w:val="32"/>
          <w:szCs w:val="32"/>
        </w:rPr>
        <w:t xml:space="preserve">ИНФОРМАЦИЯ О ТУРИСТИЧЕСКОМ ПОТЕНЦИАЛЕ </w:t>
      </w:r>
      <w:r w:rsidRPr="00531FF4">
        <w:rPr>
          <w:rFonts w:ascii="Times New Roman" w:eastAsia="Times New Roman" w:hAnsi="Times New Roman" w:cs="Times New Roman"/>
          <w:b/>
          <w:bCs/>
          <w:caps/>
          <w:color w:val="000000" w:themeColor="text1"/>
          <w:kern w:val="36"/>
          <w:sz w:val="32"/>
          <w:szCs w:val="32"/>
        </w:rPr>
        <w:t>Ганцевичского</w:t>
      </w:r>
      <w:r w:rsidRPr="00510E05">
        <w:rPr>
          <w:rFonts w:ascii="Times New Roman" w:eastAsia="Times New Roman" w:hAnsi="Times New Roman" w:cs="Times New Roman"/>
          <w:b/>
          <w:bCs/>
          <w:caps/>
          <w:color w:val="000000" w:themeColor="text1"/>
          <w:kern w:val="36"/>
          <w:sz w:val="32"/>
          <w:szCs w:val="32"/>
        </w:rPr>
        <w:t xml:space="preserve"> РАЙОНА</w:t>
      </w:r>
    </w:p>
    <w:p w:rsidR="00E87BE2" w:rsidRDefault="00E87BE2" w:rsidP="00E87BE2">
      <w:pPr>
        <w:widowControl w:val="0"/>
        <w:pBdr>
          <w:bottom w:val="single" w:sz="4" w:space="31" w:color="FFFFFF"/>
        </w:pBd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ab/>
      </w:r>
      <w:r w:rsidRPr="00E87BE2">
        <w:rPr>
          <w:rFonts w:ascii="Times New Roman" w:eastAsia="Times New Roman" w:hAnsi="Times New Roman" w:cs="Times New Roman"/>
          <w:sz w:val="30"/>
          <w:szCs w:val="30"/>
        </w:rPr>
        <w:t xml:space="preserve">Ганцевичский район богат на памятники археологии, истории архитектуры и культуры. На территории </w:t>
      </w:r>
      <w:proofErr w:type="spellStart"/>
      <w:r w:rsidRPr="00E87BE2">
        <w:rPr>
          <w:rFonts w:ascii="Times New Roman" w:eastAsia="Times New Roman" w:hAnsi="Times New Roman" w:cs="Times New Roman"/>
          <w:sz w:val="30"/>
          <w:szCs w:val="30"/>
        </w:rPr>
        <w:t>Ганцевичского</w:t>
      </w:r>
      <w:proofErr w:type="spellEnd"/>
      <w:r w:rsidRPr="00E87BE2">
        <w:rPr>
          <w:rFonts w:ascii="Times New Roman" w:eastAsia="Times New Roman" w:hAnsi="Times New Roman" w:cs="Times New Roman"/>
          <w:sz w:val="30"/>
          <w:szCs w:val="30"/>
        </w:rPr>
        <w:t xml:space="preserve"> района находится 93 памятников истории и культуры. В Государственный список историко-культурных ценностей Республики Беларусь внесено 24 историко-культурных ценностей. Из них недвижимых материальных – 16 (7 – памятников археологии, 8 – памятников архитектуры, 1– памятник истории), движимых материальных – 5 (старинные иконы) и нематериальных — 3 (традиции, ремесло). На </w:t>
      </w:r>
      <w:proofErr w:type="spellStart"/>
      <w:r w:rsidRPr="00E87BE2">
        <w:rPr>
          <w:rFonts w:ascii="Times New Roman" w:eastAsia="Times New Roman" w:hAnsi="Times New Roman" w:cs="Times New Roman"/>
          <w:sz w:val="30"/>
          <w:szCs w:val="30"/>
        </w:rPr>
        <w:t>Ганцевщине</w:t>
      </w:r>
      <w:proofErr w:type="spellEnd"/>
      <w:r w:rsidRPr="00E87BE2">
        <w:rPr>
          <w:rFonts w:ascii="Times New Roman" w:eastAsia="Times New Roman" w:hAnsi="Times New Roman" w:cs="Times New Roman"/>
          <w:sz w:val="30"/>
          <w:szCs w:val="30"/>
        </w:rPr>
        <w:t xml:space="preserve"> расположено 47 </w:t>
      </w:r>
      <w:proofErr w:type="gramStart"/>
      <w:r w:rsidRPr="00E87BE2">
        <w:rPr>
          <w:rFonts w:ascii="Times New Roman" w:eastAsia="Times New Roman" w:hAnsi="Times New Roman" w:cs="Times New Roman"/>
          <w:sz w:val="30"/>
          <w:szCs w:val="30"/>
        </w:rPr>
        <w:t>памятников</w:t>
      </w:r>
      <w:proofErr w:type="gramEnd"/>
      <w:r w:rsidRPr="00E87BE2">
        <w:rPr>
          <w:rFonts w:ascii="Times New Roman" w:eastAsia="Times New Roman" w:hAnsi="Times New Roman" w:cs="Times New Roman"/>
          <w:sz w:val="30"/>
          <w:szCs w:val="30"/>
        </w:rPr>
        <w:t xml:space="preserve"> воинской Славы, из них 21 воинское захоронение</w:t>
      </w:r>
      <w:r w:rsidR="004F3EF9">
        <w:rPr>
          <w:rFonts w:ascii="Times New Roman" w:eastAsia="Times New Roman" w:hAnsi="Times New Roman" w:cs="Times New Roman"/>
          <w:sz w:val="30"/>
          <w:szCs w:val="30"/>
        </w:rPr>
        <w:t xml:space="preserve">, 1 гостиница, 1 туристическая база, 1 дом охотника, 10 </w:t>
      </w:r>
      <w:proofErr w:type="spellStart"/>
      <w:r w:rsidR="004F3EF9">
        <w:rPr>
          <w:rFonts w:ascii="Times New Roman" w:eastAsia="Times New Roman" w:hAnsi="Times New Roman" w:cs="Times New Roman"/>
          <w:sz w:val="30"/>
          <w:szCs w:val="30"/>
        </w:rPr>
        <w:t>агроэкоусадеб</w:t>
      </w:r>
      <w:proofErr w:type="spellEnd"/>
      <w:r w:rsidR="004F3EF9">
        <w:rPr>
          <w:rFonts w:ascii="Times New Roman" w:eastAsia="Times New Roman" w:hAnsi="Times New Roman" w:cs="Times New Roman"/>
          <w:sz w:val="30"/>
          <w:szCs w:val="30"/>
        </w:rPr>
        <w:t>.</w:t>
      </w:r>
    </w:p>
    <w:p w:rsidR="00510E05" w:rsidRPr="00510E05" w:rsidRDefault="00510E05" w:rsidP="00510E05">
      <w:pPr>
        <w:widowControl w:val="0"/>
        <w:pBdr>
          <w:bottom w:val="single" w:sz="4" w:space="31" w:color="FFFFFF"/>
        </w:pBdr>
        <w:tabs>
          <w:tab w:val="left" w:pos="709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0"/>
          <w:szCs w:val="30"/>
        </w:rPr>
      </w:pPr>
      <w:r w:rsidRPr="00510E05">
        <w:rPr>
          <w:rFonts w:ascii="Times New Roman" w:eastAsia="Times New Roman" w:hAnsi="Times New Roman" w:cs="Times New Roman"/>
          <w:b/>
          <w:sz w:val="30"/>
          <w:szCs w:val="30"/>
        </w:rPr>
        <w:t>П</w:t>
      </w:r>
      <w:r w:rsidRPr="00510E05">
        <w:rPr>
          <w:rFonts w:ascii="Times New Roman" w:eastAsia="Times New Roman" w:hAnsi="Times New Roman" w:cs="Times New Roman"/>
          <w:b/>
          <w:sz w:val="30"/>
          <w:szCs w:val="30"/>
        </w:rPr>
        <w:t>амятников архитектуры</w:t>
      </w:r>
    </w:p>
    <w:p w:rsidR="0045688F" w:rsidRDefault="00510E05" w:rsidP="00AD2F26">
      <w:pPr>
        <w:widowControl w:val="0"/>
        <w:pBdr>
          <w:bottom w:val="single" w:sz="4" w:space="31" w:color="FFFFFF"/>
        </w:pBd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noProof/>
        </w:rPr>
        <w:drawing>
          <wp:anchor distT="0" distB="0" distL="114300" distR="114300" simplePos="0" relativeHeight="251658240" behindDoc="1" locked="0" layoutInCell="1" allowOverlap="1" wp14:anchorId="58BB9C17" wp14:editId="305FF653">
            <wp:simplePos x="0" y="0"/>
            <wp:positionH relativeFrom="column">
              <wp:posOffset>-3810</wp:posOffset>
            </wp:positionH>
            <wp:positionV relativeFrom="paragraph">
              <wp:posOffset>1377950</wp:posOffset>
            </wp:positionV>
            <wp:extent cx="5940425" cy="3956685"/>
            <wp:effectExtent l="0" t="0" r="3175" b="5715"/>
            <wp:wrapThrough wrapText="bothSides">
              <wp:wrapPolygon edited="0">
                <wp:start x="0" y="0"/>
                <wp:lineTo x="0" y="21527"/>
                <wp:lineTo x="21542" y="21527"/>
                <wp:lineTo x="21542" y="0"/>
                <wp:lineTo x="0" y="0"/>
              </wp:wrapPolygon>
            </wp:wrapThrough>
            <wp:docPr id="1" name="Рисунок 1" descr="Преображенская церковь в Будч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Преображенская церковь в Будча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566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87BE2">
        <w:rPr>
          <w:rFonts w:ascii="Times New Roman" w:eastAsia="Times New Roman" w:hAnsi="Times New Roman" w:cs="Times New Roman"/>
          <w:sz w:val="30"/>
          <w:szCs w:val="30"/>
        </w:rPr>
        <w:tab/>
      </w:r>
      <w:r w:rsidR="00E87BE2" w:rsidRPr="00E87BE2">
        <w:rPr>
          <w:rFonts w:ascii="Times New Roman" w:eastAsia="Times New Roman" w:hAnsi="Times New Roman" w:cs="Times New Roman"/>
          <w:sz w:val="30"/>
          <w:szCs w:val="30"/>
        </w:rPr>
        <w:t xml:space="preserve">Отличительными представителями памятников архитектуры на территории района являются православные церкви, католические часовни и стародавние шляхетские усадьбы. </w:t>
      </w:r>
      <w:r w:rsidRPr="00510E05">
        <w:rPr>
          <w:rFonts w:ascii="Times New Roman" w:eastAsia="Times New Roman" w:hAnsi="Times New Roman" w:cs="Times New Roman"/>
          <w:sz w:val="30"/>
          <w:szCs w:val="30"/>
        </w:rPr>
        <w:t xml:space="preserve">Стоит упомянуть церкви: </w:t>
      </w:r>
      <w:proofErr w:type="gramStart"/>
      <w:r w:rsidRPr="00510E05">
        <w:rPr>
          <w:rFonts w:ascii="Times New Roman" w:eastAsia="Times New Roman" w:hAnsi="Times New Roman" w:cs="Times New Roman"/>
          <w:sz w:val="30"/>
          <w:szCs w:val="30"/>
        </w:rPr>
        <w:t xml:space="preserve">Георгиевскую в Чудине, Преображенскую в </w:t>
      </w:r>
      <w:proofErr w:type="spellStart"/>
      <w:r w:rsidRPr="00510E05">
        <w:rPr>
          <w:rFonts w:ascii="Times New Roman" w:eastAsia="Times New Roman" w:hAnsi="Times New Roman" w:cs="Times New Roman"/>
          <w:sz w:val="30"/>
          <w:szCs w:val="30"/>
        </w:rPr>
        <w:t>Будче</w:t>
      </w:r>
      <w:proofErr w:type="spellEnd"/>
      <w:r w:rsidRPr="00510E05">
        <w:rPr>
          <w:rFonts w:ascii="Times New Roman" w:eastAsia="Times New Roman" w:hAnsi="Times New Roman" w:cs="Times New Roman"/>
          <w:sz w:val="30"/>
          <w:szCs w:val="30"/>
        </w:rPr>
        <w:t xml:space="preserve">, Михайловскую в Наче, часовню при бывшей усадьбе Обуховичей в Больших </w:t>
      </w:r>
      <w:proofErr w:type="spellStart"/>
      <w:r w:rsidRPr="00510E05">
        <w:rPr>
          <w:rFonts w:ascii="Times New Roman" w:eastAsia="Times New Roman" w:hAnsi="Times New Roman" w:cs="Times New Roman"/>
          <w:sz w:val="30"/>
          <w:szCs w:val="30"/>
        </w:rPr>
        <w:t>Круговичах</w:t>
      </w:r>
      <w:proofErr w:type="spellEnd"/>
      <w:r w:rsidRPr="00510E05">
        <w:rPr>
          <w:rFonts w:ascii="Times New Roman" w:eastAsia="Times New Roman" w:hAnsi="Times New Roman" w:cs="Times New Roman"/>
          <w:sz w:val="30"/>
          <w:szCs w:val="30"/>
        </w:rPr>
        <w:t xml:space="preserve">, а также погребальную часовню </w:t>
      </w:r>
      <w:proofErr w:type="spellStart"/>
      <w:r w:rsidRPr="00510E05">
        <w:rPr>
          <w:rFonts w:ascii="Times New Roman" w:eastAsia="Times New Roman" w:hAnsi="Times New Roman" w:cs="Times New Roman"/>
          <w:sz w:val="30"/>
          <w:szCs w:val="30"/>
        </w:rPr>
        <w:t>Вендорффов</w:t>
      </w:r>
      <w:proofErr w:type="spellEnd"/>
      <w:r w:rsidRPr="00510E05">
        <w:rPr>
          <w:rFonts w:ascii="Times New Roman" w:eastAsia="Times New Roman" w:hAnsi="Times New Roman" w:cs="Times New Roman"/>
          <w:sz w:val="30"/>
          <w:szCs w:val="30"/>
        </w:rPr>
        <w:t xml:space="preserve"> в Ясенце.</w:t>
      </w:r>
      <w:proofErr w:type="gramEnd"/>
    </w:p>
    <w:p w:rsidR="00510E05" w:rsidRPr="00531FF4" w:rsidRDefault="00510E05" w:rsidP="00AD2F26">
      <w:pPr>
        <w:widowControl w:val="0"/>
        <w:pBdr>
          <w:bottom w:val="single" w:sz="4" w:space="31" w:color="FFFFFF"/>
        </w:pBd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i/>
          <w:sz w:val="30"/>
          <w:szCs w:val="30"/>
        </w:rPr>
      </w:pPr>
      <w:r w:rsidRPr="00531FF4">
        <w:rPr>
          <w:rFonts w:ascii="Times New Roman" w:eastAsia="Times New Roman" w:hAnsi="Times New Roman" w:cs="Times New Roman"/>
          <w:i/>
          <w:sz w:val="30"/>
          <w:szCs w:val="30"/>
        </w:rPr>
        <w:t xml:space="preserve">Преображенская церковь в </w:t>
      </w:r>
      <w:proofErr w:type="spellStart"/>
      <w:r w:rsidRPr="00531FF4">
        <w:rPr>
          <w:rFonts w:ascii="Times New Roman" w:eastAsia="Times New Roman" w:hAnsi="Times New Roman" w:cs="Times New Roman"/>
          <w:i/>
          <w:sz w:val="30"/>
          <w:szCs w:val="30"/>
        </w:rPr>
        <w:t>Будче</w:t>
      </w:r>
      <w:proofErr w:type="spellEnd"/>
    </w:p>
    <w:p w:rsidR="00510E05" w:rsidRPr="00531FF4" w:rsidRDefault="00510E05" w:rsidP="00AD2F26">
      <w:pPr>
        <w:widowControl w:val="0"/>
        <w:pBdr>
          <w:bottom w:val="single" w:sz="4" w:space="31" w:color="FFFFFF"/>
        </w:pBd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i/>
          <w:sz w:val="30"/>
          <w:szCs w:val="30"/>
        </w:rPr>
      </w:pPr>
      <w:r w:rsidRPr="00531FF4">
        <w:rPr>
          <w:rFonts w:ascii="Times New Roman" w:eastAsia="Times New Roman" w:hAnsi="Times New Roman" w:cs="Times New Roman"/>
          <w:i/>
          <w:sz w:val="30"/>
          <w:szCs w:val="30"/>
        </w:rPr>
        <w:lastRenderedPageBreak/>
        <w:drawing>
          <wp:anchor distT="0" distB="0" distL="114300" distR="114300" simplePos="0" relativeHeight="251660288" behindDoc="1" locked="0" layoutInCell="1" allowOverlap="1" wp14:anchorId="7390B147" wp14:editId="10EDDA38">
            <wp:simplePos x="0" y="0"/>
            <wp:positionH relativeFrom="column">
              <wp:posOffset>-5080</wp:posOffset>
            </wp:positionH>
            <wp:positionV relativeFrom="paragraph">
              <wp:posOffset>4232910</wp:posOffset>
            </wp:positionV>
            <wp:extent cx="5940425" cy="3966210"/>
            <wp:effectExtent l="0" t="0" r="3175" b="0"/>
            <wp:wrapThrough wrapText="bothSides">
              <wp:wrapPolygon edited="0">
                <wp:start x="0" y="0"/>
                <wp:lineTo x="0" y="21476"/>
                <wp:lineTo x="21542" y="21476"/>
                <wp:lineTo x="21542" y="0"/>
                <wp:lineTo x="0" y="0"/>
              </wp:wrapPolygon>
            </wp:wrapThrough>
            <wp:docPr id="3" name="Рисунок 3" descr="Погребальная часовня Вендорффов в Ясенц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Погребальная часовня Вендорффов в Ясенце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662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531FF4">
        <w:rPr>
          <w:rFonts w:ascii="Times New Roman" w:eastAsia="Times New Roman" w:hAnsi="Times New Roman" w:cs="Times New Roman"/>
          <w:i/>
          <w:sz w:val="30"/>
          <w:szCs w:val="30"/>
        </w:rPr>
        <w:t>Георгиевская церковь в Чудине</w:t>
      </w:r>
      <w:r w:rsidRPr="00531FF4">
        <w:rPr>
          <w:rFonts w:ascii="Times New Roman" w:eastAsia="Times New Roman" w:hAnsi="Times New Roman" w:cs="Times New Roman"/>
          <w:i/>
          <w:sz w:val="30"/>
          <w:szCs w:val="30"/>
        </w:rPr>
        <w:drawing>
          <wp:anchor distT="0" distB="0" distL="114300" distR="114300" simplePos="0" relativeHeight="251659264" behindDoc="1" locked="0" layoutInCell="1" allowOverlap="1" wp14:anchorId="0FD95FB4" wp14:editId="21392933">
            <wp:simplePos x="0" y="0"/>
            <wp:positionH relativeFrom="column">
              <wp:posOffset>-3810</wp:posOffset>
            </wp:positionH>
            <wp:positionV relativeFrom="paragraph">
              <wp:posOffset>-158115</wp:posOffset>
            </wp:positionV>
            <wp:extent cx="5940425" cy="3956685"/>
            <wp:effectExtent l="0" t="0" r="3175" b="5715"/>
            <wp:wrapThrough wrapText="bothSides">
              <wp:wrapPolygon edited="0">
                <wp:start x="0" y="0"/>
                <wp:lineTo x="0" y="21527"/>
                <wp:lineTo x="21542" y="21527"/>
                <wp:lineTo x="21542" y="0"/>
                <wp:lineTo x="0" y="0"/>
              </wp:wrapPolygon>
            </wp:wrapThrough>
            <wp:docPr id="2" name="Рисунок 2" descr="Георгиевская церковь в Чудин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Георгиевская церковь в Чудине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566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10E05" w:rsidRPr="00531FF4" w:rsidRDefault="00510E05" w:rsidP="00AD2F26">
      <w:pPr>
        <w:widowControl w:val="0"/>
        <w:pBdr>
          <w:bottom w:val="single" w:sz="4" w:space="31" w:color="FFFFFF"/>
        </w:pBd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i/>
          <w:sz w:val="30"/>
          <w:szCs w:val="30"/>
        </w:rPr>
      </w:pPr>
      <w:r w:rsidRPr="00531FF4">
        <w:rPr>
          <w:rFonts w:ascii="Times New Roman" w:eastAsia="Times New Roman" w:hAnsi="Times New Roman" w:cs="Times New Roman"/>
          <w:i/>
          <w:sz w:val="30"/>
          <w:szCs w:val="30"/>
        </w:rPr>
        <w:t xml:space="preserve">Погребальная часовня </w:t>
      </w:r>
      <w:proofErr w:type="spellStart"/>
      <w:r w:rsidRPr="00531FF4">
        <w:rPr>
          <w:rFonts w:ascii="Times New Roman" w:eastAsia="Times New Roman" w:hAnsi="Times New Roman" w:cs="Times New Roman"/>
          <w:i/>
          <w:sz w:val="30"/>
          <w:szCs w:val="30"/>
        </w:rPr>
        <w:t>Вендорффов</w:t>
      </w:r>
      <w:proofErr w:type="spellEnd"/>
      <w:r w:rsidRPr="00531FF4">
        <w:rPr>
          <w:rFonts w:ascii="Times New Roman" w:eastAsia="Times New Roman" w:hAnsi="Times New Roman" w:cs="Times New Roman"/>
          <w:i/>
          <w:sz w:val="30"/>
          <w:szCs w:val="30"/>
        </w:rPr>
        <w:t xml:space="preserve"> в Ясенце</w:t>
      </w:r>
    </w:p>
    <w:p w:rsidR="00510E05" w:rsidRDefault="00510E05" w:rsidP="00AD2F26">
      <w:pPr>
        <w:widowControl w:val="0"/>
        <w:pBdr>
          <w:bottom w:val="single" w:sz="4" w:space="31" w:color="FFFFFF"/>
        </w:pBdr>
        <w:tabs>
          <w:tab w:val="left" w:pos="709"/>
        </w:tabs>
        <w:spacing w:after="0" w:line="240" w:lineRule="auto"/>
        <w:jc w:val="both"/>
        <w:rPr>
          <w:color w:val="333333"/>
          <w:sz w:val="21"/>
          <w:szCs w:val="21"/>
          <w:shd w:val="clear" w:color="auto" w:fill="FFFFFF"/>
        </w:rPr>
      </w:pPr>
    </w:p>
    <w:p w:rsidR="00510E05" w:rsidRDefault="00510E05" w:rsidP="00AD2F26">
      <w:pPr>
        <w:widowControl w:val="0"/>
        <w:pBdr>
          <w:bottom w:val="single" w:sz="4" w:space="31" w:color="FFFFFF"/>
        </w:pBd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ab/>
      </w:r>
      <w:r w:rsidRPr="00510E05">
        <w:rPr>
          <w:rFonts w:ascii="Times New Roman" w:eastAsia="Times New Roman" w:hAnsi="Times New Roman" w:cs="Times New Roman"/>
          <w:sz w:val="30"/>
          <w:szCs w:val="30"/>
        </w:rPr>
        <w:t xml:space="preserve">Отдельно из всех перечисленных памятников архитектуры можно выделить Георгиевскую церковь </w:t>
      </w:r>
      <w:proofErr w:type="gramStart"/>
      <w:r w:rsidRPr="00510E05">
        <w:rPr>
          <w:rFonts w:ascii="Times New Roman" w:eastAsia="Times New Roman" w:hAnsi="Times New Roman" w:cs="Times New Roman"/>
          <w:sz w:val="30"/>
          <w:szCs w:val="30"/>
        </w:rPr>
        <w:t>в</w:t>
      </w:r>
      <w:proofErr w:type="gramEnd"/>
      <w:r w:rsidRPr="00510E05">
        <w:rPr>
          <w:rFonts w:ascii="Times New Roman" w:eastAsia="Times New Roman" w:hAnsi="Times New Roman" w:cs="Times New Roman"/>
          <w:sz w:val="30"/>
          <w:szCs w:val="30"/>
        </w:rPr>
        <w:t xml:space="preserve"> Больших </w:t>
      </w:r>
      <w:proofErr w:type="spellStart"/>
      <w:r w:rsidRPr="00510E05">
        <w:rPr>
          <w:rFonts w:ascii="Times New Roman" w:eastAsia="Times New Roman" w:hAnsi="Times New Roman" w:cs="Times New Roman"/>
          <w:sz w:val="30"/>
          <w:szCs w:val="30"/>
        </w:rPr>
        <w:t>Круговичах</w:t>
      </w:r>
      <w:proofErr w:type="spellEnd"/>
      <w:r w:rsidRPr="00510E05">
        <w:rPr>
          <w:rFonts w:ascii="Times New Roman" w:eastAsia="Times New Roman" w:hAnsi="Times New Roman" w:cs="Times New Roman"/>
          <w:sz w:val="30"/>
          <w:szCs w:val="30"/>
        </w:rPr>
        <w:t xml:space="preserve">. Построена она была в 1771 году как униатская на средства местного шляхтича </w:t>
      </w:r>
      <w:proofErr w:type="spellStart"/>
      <w:r w:rsidRPr="00510E05">
        <w:rPr>
          <w:rFonts w:ascii="Times New Roman" w:eastAsia="Times New Roman" w:hAnsi="Times New Roman" w:cs="Times New Roman"/>
          <w:sz w:val="30"/>
          <w:szCs w:val="30"/>
        </w:rPr>
        <w:t>Ксаверия</w:t>
      </w:r>
      <w:proofErr w:type="spellEnd"/>
      <w:r w:rsidRPr="00510E05">
        <w:rPr>
          <w:rFonts w:ascii="Times New Roman" w:eastAsia="Times New Roman" w:hAnsi="Times New Roman" w:cs="Times New Roman"/>
          <w:sz w:val="30"/>
          <w:szCs w:val="30"/>
        </w:rPr>
        <w:t xml:space="preserve"> Обуховича. В середине 19 века она стала православною церковью, после чего, по всей видимости, значительно перестроилась. </w:t>
      </w:r>
      <w:r w:rsidRPr="00510E05">
        <w:rPr>
          <w:rFonts w:ascii="Times New Roman" w:eastAsia="Times New Roman" w:hAnsi="Times New Roman" w:cs="Times New Roman"/>
          <w:sz w:val="30"/>
          <w:szCs w:val="30"/>
        </w:rPr>
        <w:lastRenderedPageBreak/>
        <w:t>Выполнена она из дерева в форме продолговатого креста, отдельно поставлена колокольня, внутри апсиду от основного объёма церкви отделяет двухуровневый иконостас на 17 икон.</w:t>
      </w:r>
    </w:p>
    <w:p w:rsidR="00510E05" w:rsidRDefault="00510E05" w:rsidP="00AD2F26">
      <w:pPr>
        <w:widowControl w:val="0"/>
        <w:pBdr>
          <w:bottom w:val="single" w:sz="4" w:space="31" w:color="FFFFFF"/>
        </w:pBd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noProof/>
        </w:rPr>
        <w:drawing>
          <wp:inline distT="0" distB="0" distL="0" distR="0">
            <wp:extent cx="5940425" cy="3966239"/>
            <wp:effectExtent l="0" t="0" r="3175" b="0"/>
            <wp:docPr id="4" name="Рисунок 4" descr="Свято-Георгиевская церковь Больших Круговичах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Свято-Георгиевская церковь Больших Круговичах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662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10E05" w:rsidRPr="00510E05" w:rsidRDefault="00510E05" w:rsidP="00AD2F26">
      <w:pPr>
        <w:widowControl w:val="0"/>
        <w:pBdr>
          <w:bottom w:val="single" w:sz="4" w:space="31" w:color="FFFFFF"/>
        </w:pBd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</w:rPr>
      </w:pPr>
    </w:p>
    <w:p w:rsidR="00510E05" w:rsidRPr="00531FF4" w:rsidRDefault="00510E05" w:rsidP="00510E05">
      <w:pPr>
        <w:widowControl w:val="0"/>
        <w:pBdr>
          <w:bottom w:val="single" w:sz="4" w:space="31" w:color="FFFFFF"/>
        </w:pBd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i/>
          <w:sz w:val="30"/>
          <w:szCs w:val="30"/>
        </w:rPr>
      </w:pPr>
      <w:r w:rsidRPr="00531FF4">
        <w:rPr>
          <w:rFonts w:ascii="Times New Roman" w:eastAsia="Times New Roman" w:hAnsi="Times New Roman" w:cs="Times New Roman"/>
          <w:i/>
          <w:sz w:val="30"/>
          <w:szCs w:val="30"/>
        </w:rPr>
        <w:t xml:space="preserve">Свято-Георгиевская церковь в </w:t>
      </w:r>
      <w:proofErr w:type="gramStart"/>
      <w:r w:rsidRPr="00531FF4">
        <w:rPr>
          <w:rFonts w:ascii="Times New Roman" w:eastAsia="Times New Roman" w:hAnsi="Times New Roman" w:cs="Times New Roman"/>
          <w:i/>
          <w:sz w:val="30"/>
          <w:szCs w:val="30"/>
        </w:rPr>
        <w:t>Больших</w:t>
      </w:r>
      <w:proofErr w:type="gramEnd"/>
      <w:r w:rsidRPr="00531FF4">
        <w:rPr>
          <w:rFonts w:ascii="Times New Roman" w:eastAsia="Times New Roman" w:hAnsi="Times New Roman" w:cs="Times New Roman"/>
          <w:i/>
          <w:sz w:val="30"/>
          <w:szCs w:val="30"/>
        </w:rPr>
        <w:t xml:space="preserve"> </w:t>
      </w:r>
      <w:proofErr w:type="spellStart"/>
      <w:r w:rsidRPr="00531FF4">
        <w:rPr>
          <w:rFonts w:ascii="Times New Roman" w:eastAsia="Times New Roman" w:hAnsi="Times New Roman" w:cs="Times New Roman"/>
          <w:i/>
          <w:sz w:val="30"/>
          <w:szCs w:val="30"/>
        </w:rPr>
        <w:t>Круговичах</w:t>
      </w:r>
      <w:proofErr w:type="spellEnd"/>
    </w:p>
    <w:p w:rsidR="00510E05" w:rsidRPr="00531FF4" w:rsidRDefault="00510E05" w:rsidP="00510E05">
      <w:pPr>
        <w:widowControl w:val="0"/>
        <w:pBdr>
          <w:bottom w:val="single" w:sz="4" w:space="31" w:color="FFFFFF"/>
        </w:pBd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510E05" w:rsidRDefault="00510E05" w:rsidP="00510E05">
      <w:pPr>
        <w:widowControl w:val="0"/>
        <w:pBdr>
          <w:bottom w:val="single" w:sz="4" w:space="31" w:color="FFFFFF"/>
        </w:pBdr>
        <w:tabs>
          <w:tab w:val="left" w:pos="709"/>
        </w:tabs>
        <w:spacing w:after="0" w:line="240" w:lineRule="auto"/>
        <w:jc w:val="both"/>
        <w:rPr>
          <w:rFonts w:ascii="Times New Roman" w:hAnsi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ab/>
      </w:r>
      <w:r w:rsidRPr="00510E05">
        <w:rPr>
          <w:rFonts w:ascii="Times New Roman" w:eastAsia="Times New Roman" w:hAnsi="Times New Roman" w:cs="Times New Roman"/>
          <w:sz w:val="30"/>
          <w:szCs w:val="30"/>
        </w:rPr>
        <w:t xml:space="preserve">Нельзя обойти вниманием и сохранившиеся до этого времени шляхетские усадьбы </w:t>
      </w:r>
      <w:proofErr w:type="spellStart"/>
      <w:r w:rsidRPr="00510E05">
        <w:rPr>
          <w:rFonts w:ascii="Times New Roman" w:eastAsia="Times New Roman" w:hAnsi="Times New Roman" w:cs="Times New Roman"/>
          <w:sz w:val="30"/>
          <w:szCs w:val="30"/>
        </w:rPr>
        <w:t>Опацких-Свежинских</w:t>
      </w:r>
      <w:proofErr w:type="spellEnd"/>
      <w:r w:rsidRPr="00510E05">
        <w:rPr>
          <w:rFonts w:ascii="Times New Roman" w:eastAsia="Times New Roman" w:hAnsi="Times New Roman" w:cs="Times New Roman"/>
          <w:sz w:val="30"/>
          <w:szCs w:val="30"/>
        </w:rPr>
        <w:t xml:space="preserve"> в Огаревичах и </w:t>
      </w:r>
      <w:proofErr w:type="spellStart"/>
      <w:r w:rsidRPr="00510E05">
        <w:rPr>
          <w:rFonts w:ascii="Times New Roman" w:eastAsia="Times New Roman" w:hAnsi="Times New Roman" w:cs="Times New Roman"/>
          <w:sz w:val="30"/>
          <w:szCs w:val="30"/>
        </w:rPr>
        <w:t>Подаревских</w:t>
      </w:r>
      <w:proofErr w:type="spellEnd"/>
      <w:r w:rsidRPr="00510E05">
        <w:rPr>
          <w:rFonts w:ascii="Times New Roman" w:eastAsia="Times New Roman" w:hAnsi="Times New Roman" w:cs="Times New Roman"/>
          <w:sz w:val="30"/>
          <w:szCs w:val="30"/>
        </w:rPr>
        <w:t xml:space="preserve"> в городе Ганцевичи (она размещается в урочище Горки).</w:t>
      </w:r>
      <w:r w:rsidRPr="00510E05">
        <w:rPr>
          <w:rFonts w:ascii="Times New Roman" w:hAnsi="Times New Roman"/>
          <w:sz w:val="30"/>
          <w:szCs w:val="30"/>
        </w:rPr>
        <w:t xml:space="preserve"> </w:t>
      </w:r>
      <w:r w:rsidRPr="00510E05">
        <w:rPr>
          <w:rFonts w:ascii="Times New Roman" w:hAnsi="Times New Roman"/>
          <w:sz w:val="30"/>
          <w:szCs w:val="30"/>
        </w:rPr>
        <w:t xml:space="preserve">Точная дата постройки усадьбы в Огаревичах неизвестна, но по суждению польского академика Романа </w:t>
      </w:r>
      <w:proofErr w:type="spellStart"/>
      <w:r w:rsidRPr="00510E05">
        <w:rPr>
          <w:rFonts w:ascii="Times New Roman" w:hAnsi="Times New Roman"/>
          <w:sz w:val="30"/>
          <w:szCs w:val="30"/>
        </w:rPr>
        <w:t>Афтанази</w:t>
      </w:r>
      <w:proofErr w:type="spellEnd"/>
      <w:r w:rsidRPr="00510E05">
        <w:rPr>
          <w:rFonts w:ascii="Times New Roman" w:hAnsi="Times New Roman"/>
          <w:sz w:val="30"/>
          <w:szCs w:val="30"/>
        </w:rPr>
        <w:t>, она относится к началу 19 столетия. До наших дней, кроме усадебного дома, сохранилось крепкое, на прочном цоколе, здание амбара. На одном из его фронтонов из кирпича выложен год постройки – 1911.</w:t>
      </w:r>
    </w:p>
    <w:p w:rsidR="00510E05" w:rsidRPr="00510E05" w:rsidRDefault="00510E05" w:rsidP="00510E05">
      <w:pPr>
        <w:widowControl w:val="0"/>
        <w:pBdr>
          <w:bottom w:val="single" w:sz="4" w:space="31" w:color="FFFFFF"/>
        </w:pBdr>
        <w:tabs>
          <w:tab w:val="left" w:pos="709"/>
        </w:tabs>
        <w:spacing w:after="0" w:line="240" w:lineRule="auto"/>
        <w:jc w:val="center"/>
        <w:rPr>
          <w:rFonts w:ascii="Times New Roman" w:hAnsi="Times New Roman"/>
          <w:b/>
          <w:sz w:val="30"/>
          <w:szCs w:val="30"/>
        </w:rPr>
      </w:pPr>
      <w:r w:rsidRPr="00510E05">
        <w:rPr>
          <w:rFonts w:ascii="Times New Roman" w:hAnsi="Times New Roman"/>
          <w:b/>
          <w:sz w:val="30"/>
          <w:szCs w:val="30"/>
        </w:rPr>
        <w:t>Памятники археологии</w:t>
      </w:r>
    </w:p>
    <w:p w:rsidR="00510E05" w:rsidRDefault="00510E05" w:rsidP="00510E05">
      <w:pPr>
        <w:widowControl w:val="0"/>
        <w:pBdr>
          <w:bottom w:val="single" w:sz="4" w:space="31" w:color="FFFFFF"/>
        </w:pBdr>
        <w:tabs>
          <w:tab w:val="left" w:pos="709"/>
        </w:tabs>
        <w:spacing w:after="0" w:line="240" w:lineRule="auto"/>
        <w:jc w:val="both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sz w:val="30"/>
          <w:szCs w:val="30"/>
        </w:rPr>
        <w:tab/>
      </w:r>
      <w:r w:rsidRPr="00510E05">
        <w:rPr>
          <w:rFonts w:ascii="Times New Roman" w:hAnsi="Times New Roman"/>
          <w:sz w:val="30"/>
          <w:szCs w:val="30"/>
        </w:rPr>
        <w:t>К памятникам археологии относятся многочисленные курганы и курганные могильники, которые в преимущественном большинстве размещаются на севере района. Курганы на территории нашего края – земляные насыпи над древними могилами, по всей видимости, представителей славянских племён дреговичей. Курганы обычно округлые по форме, диаметром 5-15 метров, высотой 0,5-2,5 метров. Дата их возникновения относится к 10-13</w:t>
      </w:r>
      <w:r w:rsidRPr="00510E05">
        <w:rPr>
          <w:rFonts w:ascii="Helvetica" w:eastAsia="Times New Roman" w:hAnsi="Helvetica" w:cs="Times New Roman"/>
          <w:color w:val="333333"/>
          <w:sz w:val="21"/>
          <w:szCs w:val="21"/>
        </w:rPr>
        <w:t xml:space="preserve"> </w:t>
      </w:r>
      <w:r w:rsidRPr="00510E05">
        <w:rPr>
          <w:rFonts w:ascii="Times New Roman" w:hAnsi="Times New Roman"/>
          <w:sz w:val="30"/>
          <w:szCs w:val="30"/>
        </w:rPr>
        <w:t>векам. В народе курганы чаще всего называют «</w:t>
      </w:r>
      <w:proofErr w:type="spellStart"/>
      <w:r w:rsidRPr="00510E05">
        <w:rPr>
          <w:rFonts w:ascii="Times New Roman" w:hAnsi="Times New Roman"/>
          <w:sz w:val="30"/>
          <w:szCs w:val="30"/>
        </w:rPr>
        <w:t>копцами</w:t>
      </w:r>
      <w:proofErr w:type="spellEnd"/>
      <w:r w:rsidRPr="00510E05">
        <w:rPr>
          <w:rFonts w:ascii="Times New Roman" w:hAnsi="Times New Roman"/>
          <w:sz w:val="30"/>
          <w:szCs w:val="30"/>
        </w:rPr>
        <w:t>», либо «</w:t>
      </w:r>
      <w:proofErr w:type="spellStart"/>
      <w:r w:rsidRPr="00510E05">
        <w:rPr>
          <w:rFonts w:ascii="Times New Roman" w:hAnsi="Times New Roman"/>
          <w:sz w:val="30"/>
          <w:szCs w:val="30"/>
        </w:rPr>
        <w:t>волотовками</w:t>
      </w:r>
      <w:proofErr w:type="spellEnd"/>
      <w:r w:rsidRPr="00510E05">
        <w:rPr>
          <w:rFonts w:ascii="Times New Roman" w:hAnsi="Times New Roman"/>
          <w:sz w:val="30"/>
          <w:szCs w:val="30"/>
        </w:rPr>
        <w:t>» и связывают их с захоронениями шведских или французских солдат.</w:t>
      </w:r>
    </w:p>
    <w:p w:rsidR="00510E05" w:rsidRPr="00510E05" w:rsidRDefault="00510E05" w:rsidP="00510E05">
      <w:pPr>
        <w:widowControl w:val="0"/>
        <w:pBdr>
          <w:bottom w:val="single" w:sz="4" w:space="31" w:color="FFFFFF"/>
        </w:pBdr>
        <w:tabs>
          <w:tab w:val="left" w:pos="709"/>
        </w:tabs>
        <w:spacing w:after="0" w:line="240" w:lineRule="auto"/>
        <w:jc w:val="both"/>
        <w:rPr>
          <w:rFonts w:ascii="Times New Roman" w:hAnsi="Times New Roman"/>
          <w:i/>
          <w:sz w:val="30"/>
          <w:szCs w:val="30"/>
        </w:rPr>
      </w:pPr>
      <w:r w:rsidRPr="00531FF4">
        <w:rPr>
          <w:rFonts w:ascii="Times New Roman" w:eastAsia="Times New Roman" w:hAnsi="Times New Roman" w:cs="Times New Roman"/>
          <w:i/>
          <w:noProof/>
          <w:sz w:val="24"/>
          <w:szCs w:val="24"/>
        </w:rPr>
        <w:lastRenderedPageBreak/>
        <w:drawing>
          <wp:anchor distT="0" distB="0" distL="114300" distR="114300" simplePos="0" relativeHeight="251661312" behindDoc="1" locked="0" layoutInCell="1" allowOverlap="1" wp14:anchorId="47166DC3" wp14:editId="427DB558">
            <wp:simplePos x="0" y="0"/>
            <wp:positionH relativeFrom="column">
              <wp:posOffset>-60960</wp:posOffset>
            </wp:positionH>
            <wp:positionV relativeFrom="paragraph">
              <wp:posOffset>375285</wp:posOffset>
            </wp:positionV>
            <wp:extent cx="6057900" cy="4086225"/>
            <wp:effectExtent l="0" t="0" r="0" b="9525"/>
            <wp:wrapThrough wrapText="bothSides">
              <wp:wrapPolygon edited="0">
                <wp:start x="0" y="0"/>
                <wp:lineTo x="0" y="21550"/>
                <wp:lineTo x="21532" y="21550"/>
                <wp:lineTo x="21532" y="0"/>
                <wp:lineTo x="0" y="0"/>
              </wp:wrapPolygon>
            </wp:wrapThrough>
            <wp:docPr id="17" name="Рисунок 17" descr="Курган в урочище Юлино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Курган в урочище Юлино"/>
                    <pic:cNvPicPr>
                      <a:picLocks noChangeAspect="1" noChangeArrowheads="1"/>
                    </pic:cNvPicPr>
                  </pic:nvPicPr>
                  <pic:blipFill rotWithShape="1"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309" t="3378" r="3458"/>
                    <a:stretch/>
                  </pic:blipFill>
                  <pic:spPr bwMode="auto">
                    <a:xfrm>
                      <a:off x="0" y="0"/>
                      <a:ext cx="6057900" cy="4086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510E05">
        <w:rPr>
          <w:rFonts w:ascii="Times New Roman" w:hAnsi="Times New Roman"/>
          <w:i/>
          <w:sz w:val="30"/>
          <w:szCs w:val="30"/>
        </w:rPr>
        <w:t>Курган в урочище Юлино</w:t>
      </w:r>
    </w:p>
    <w:p w:rsidR="00510E05" w:rsidRPr="00510E05" w:rsidRDefault="00510E05" w:rsidP="00510E05">
      <w:pPr>
        <w:shd w:val="clear" w:color="auto" w:fill="FFFFFF"/>
        <w:spacing w:after="150" w:line="240" w:lineRule="auto"/>
        <w:ind w:firstLine="708"/>
        <w:jc w:val="both"/>
        <w:rPr>
          <w:rFonts w:ascii="Times New Roman" w:hAnsi="Times New Roman"/>
          <w:sz w:val="30"/>
          <w:szCs w:val="30"/>
        </w:rPr>
      </w:pPr>
      <w:r w:rsidRPr="00510E05">
        <w:rPr>
          <w:rFonts w:ascii="Times New Roman" w:hAnsi="Times New Roman"/>
          <w:sz w:val="30"/>
          <w:szCs w:val="30"/>
        </w:rPr>
        <w:t xml:space="preserve">Большой вред сохранению курганов в советский период оказало сельское хозяйство, когда под увеличение площадей сельскохозяйственных угодий распахивались целые группы курганов. Например, в урочище Юлино, что поблизости от деревни Шашки, из группы в 15 насыпей сохранился, к сожалению, только один курган, причём благодаря тому, что на нём растёт древний дуб. Не менее потерпели и </w:t>
      </w:r>
      <w:proofErr w:type="spellStart"/>
      <w:r w:rsidRPr="00510E05">
        <w:rPr>
          <w:rFonts w:ascii="Times New Roman" w:hAnsi="Times New Roman"/>
          <w:sz w:val="30"/>
          <w:szCs w:val="30"/>
        </w:rPr>
        <w:t>Малокруговичские</w:t>
      </w:r>
      <w:proofErr w:type="spellEnd"/>
      <w:r w:rsidRPr="00510E05">
        <w:rPr>
          <w:rFonts w:ascii="Times New Roman" w:hAnsi="Times New Roman"/>
          <w:sz w:val="30"/>
          <w:szCs w:val="30"/>
        </w:rPr>
        <w:t xml:space="preserve"> группы курганных могильников.</w:t>
      </w:r>
    </w:p>
    <w:p w:rsidR="00510E05" w:rsidRPr="00510E05" w:rsidRDefault="00510E05" w:rsidP="00510E05">
      <w:pPr>
        <w:shd w:val="clear" w:color="auto" w:fill="FFFFFF"/>
        <w:spacing w:after="150" w:line="240" w:lineRule="auto"/>
        <w:rPr>
          <w:rFonts w:ascii="Helvetica" w:eastAsia="Times New Roman" w:hAnsi="Helvetica" w:cs="Times New Roman"/>
          <w:color w:val="333333"/>
          <w:sz w:val="21"/>
          <w:szCs w:val="21"/>
        </w:rPr>
      </w:pPr>
      <w:r>
        <w:rPr>
          <w:rFonts w:ascii="Helvetica" w:eastAsia="Times New Roman" w:hAnsi="Helvetica" w:cs="Times New Roman"/>
          <w:noProof/>
          <w:color w:val="333333"/>
          <w:sz w:val="21"/>
          <w:szCs w:val="21"/>
        </w:rPr>
        <w:drawing>
          <wp:inline distT="0" distB="0" distL="0" distR="0">
            <wp:extent cx="6000750" cy="3429000"/>
            <wp:effectExtent l="0" t="0" r="0" b="0"/>
            <wp:docPr id="16" name="Рисунок 16" descr="http://gnckult.by/wp-content/uploads/2022/03/image002-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http://gnckult.by/wp-content/uploads/2022/03/image002-1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0" cy="3429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31FF4" w:rsidRDefault="00531FF4" w:rsidP="00510E05">
      <w:pPr>
        <w:shd w:val="clear" w:color="auto" w:fill="FFFFFF"/>
        <w:spacing w:after="150" w:line="240" w:lineRule="auto"/>
        <w:ind w:firstLine="708"/>
        <w:jc w:val="both"/>
        <w:rPr>
          <w:rFonts w:ascii="Times New Roman" w:hAnsi="Times New Roman"/>
          <w:sz w:val="30"/>
          <w:szCs w:val="30"/>
        </w:rPr>
      </w:pPr>
    </w:p>
    <w:p w:rsidR="00510E05" w:rsidRPr="00510E05" w:rsidRDefault="00510E05" w:rsidP="00510E05">
      <w:pPr>
        <w:shd w:val="clear" w:color="auto" w:fill="FFFFFF"/>
        <w:spacing w:after="150" w:line="240" w:lineRule="auto"/>
        <w:ind w:firstLine="708"/>
        <w:jc w:val="both"/>
        <w:rPr>
          <w:rFonts w:ascii="Times New Roman" w:hAnsi="Times New Roman"/>
          <w:sz w:val="30"/>
          <w:szCs w:val="30"/>
        </w:rPr>
      </w:pPr>
      <w:r w:rsidRPr="00510E05">
        <w:rPr>
          <w:rFonts w:ascii="Times New Roman" w:hAnsi="Times New Roman"/>
          <w:sz w:val="30"/>
          <w:szCs w:val="30"/>
        </w:rPr>
        <w:lastRenderedPageBreak/>
        <w:t xml:space="preserve">Наиболее известная и исследованная группа курганов – </w:t>
      </w:r>
      <w:proofErr w:type="spellStart"/>
      <w:r w:rsidRPr="00510E05">
        <w:rPr>
          <w:rFonts w:ascii="Times New Roman" w:hAnsi="Times New Roman"/>
          <w:sz w:val="30"/>
          <w:szCs w:val="30"/>
        </w:rPr>
        <w:t>Ясенецкая</w:t>
      </w:r>
      <w:proofErr w:type="spellEnd"/>
      <w:r w:rsidRPr="00510E05">
        <w:rPr>
          <w:rFonts w:ascii="Times New Roman" w:hAnsi="Times New Roman"/>
          <w:sz w:val="30"/>
          <w:szCs w:val="30"/>
        </w:rPr>
        <w:t xml:space="preserve">. Курганы этой группы размещаются на юг от Ясенца по обе стороны дороги на Большие </w:t>
      </w:r>
      <w:proofErr w:type="spellStart"/>
      <w:r w:rsidRPr="00510E05">
        <w:rPr>
          <w:rFonts w:ascii="Times New Roman" w:hAnsi="Times New Roman"/>
          <w:sz w:val="30"/>
          <w:szCs w:val="30"/>
        </w:rPr>
        <w:t>Круговичи</w:t>
      </w:r>
      <w:proofErr w:type="spellEnd"/>
      <w:r w:rsidRPr="00510E05">
        <w:rPr>
          <w:rFonts w:ascii="Times New Roman" w:hAnsi="Times New Roman"/>
          <w:sz w:val="30"/>
          <w:szCs w:val="30"/>
        </w:rPr>
        <w:t xml:space="preserve"> в течение 1,5-2 км. Точное количество их неизвестно, но в большинстве научных источников указывается до 100 единиц. Раскопки в этой группе проводил известный белорусский археолог-учёный, создатель археологического музея «</w:t>
      </w:r>
      <w:proofErr w:type="spellStart"/>
      <w:r w:rsidRPr="00510E05">
        <w:rPr>
          <w:rFonts w:ascii="Times New Roman" w:hAnsi="Times New Roman"/>
          <w:sz w:val="30"/>
          <w:szCs w:val="30"/>
        </w:rPr>
        <w:t>Берестье</w:t>
      </w:r>
      <w:proofErr w:type="spellEnd"/>
      <w:r w:rsidRPr="00510E05">
        <w:rPr>
          <w:rFonts w:ascii="Times New Roman" w:hAnsi="Times New Roman"/>
          <w:sz w:val="30"/>
          <w:szCs w:val="30"/>
        </w:rPr>
        <w:t>» Пётр Лысенко.</w:t>
      </w:r>
    </w:p>
    <w:p w:rsidR="00510E05" w:rsidRPr="00510E05" w:rsidRDefault="00510E05" w:rsidP="00510E05">
      <w:pPr>
        <w:shd w:val="clear" w:color="auto" w:fill="FFFFFF"/>
        <w:spacing w:after="150" w:line="240" w:lineRule="auto"/>
        <w:jc w:val="center"/>
        <w:rPr>
          <w:rFonts w:ascii="Times New Roman" w:hAnsi="Times New Roman"/>
          <w:b/>
          <w:sz w:val="30"/>
          <w:szCs w:val="30"/>
        </w:rPr>
      </w:pPr>
      <w:r w:rsidRPr="00510E05">
        <w:rPr>
          <w:rFonts w:ascii="Times New Roman" w:hAnsi="Times New Roman"/>
          <w:b/>
          <w:sz w:val="30"/>
          <w:szCs w:val="30"/>
        </w:rPr>
        <w:t>Памятники истории</w:t>
      </w:r>
    </w:p>
    <w:p w:rsidR="00510E05" w:rsidRPr="00510E05" w:rsidRDefault="00510E05" w:rsidP="00510E05">
      <w:pPr>
        <w:shd w:val="clear" w:color="auto" w:fill="FFFFFF"/>
        <w:spacing w:after="150" w:line="240" w:lineRule="auto"/>
        <w:ind w:firstLine="708"/>
        <w:jc w:val="both"/>
        <w:rPr>
          <w:rFonts w:ascii="Times New Roman" w:hAnsi="Times New Roman"/>
          <w:sz w:val="30"/>
          <w:szCs w:val="30"/>
        </w:rPr>
      </w:pPr>
      <w:r w:rsidRPr="00510E05">
        <w:rPr>
          <w:rFonts w:ascii="Times New Roman" w:hAnsi="Times New Roman"/>
          <w:sz w:val="30"/>
          <w:szCs w:val="30"/>
        </w:rPr>
        <w:t>Памятники истории составляют преимущественное большинство из районного списка, и их можно разделить на две большие группы.</w:t>
      </w:r>
    </w:p>
    <w:p w:rsidR="00510E05" w:rsidRPr="00510E05" w:rsidRDefault="00510E05" w:rsidP="00510E05">
      <w:pPr>
        <w:shd w:val="clear" w:color="auto" w:fill="FFFFFF"/>
        <w:spacing w:after="150" w:line="240" w:lineRule="auto"/>
        <w:ind w:firstLine="708"/>
        <w:jc w:val="both"/>
        <w:rPr>
          <w:rFonts w:ascii="Times New Roman" w:hAnsi="Times New Roman"/>
          <w:sz w:val="30"/>
          <w:szCs w:val="30"/>
        </w:rPr>
      </w:pPr>
      <w:proofErr w:type="gramStart"/>
      <w:r w:rsidRPr="00510E05">
        <w:rPr>
          <w:rFonts w:ascii="Times New Roman" w:hAnsi="Times New Roman"/>
          <w:sz w:val="30"/>
          <w:szCs w:val="30"/>
        </w:rPr>
        <w:t>К первой группе относят памятники и места, связанные с событиями Великой Отечественной войны 1941-1945 годов, они есть едва ли не в каждой деревне – это мемориальные памятники павшим в годы войны землякам, а также военные захоронения, для фиксации которых в Беларуси создан отдельный список Государственного учёта.</w:t>
      </w:r>
      <w:proofErr w:type="gramEnd"/>
    </w:p>
    <w:p w:rsidR="00531FF4" w:rsidRDefault="00510E05" w:rsidP="00510E05">
      <w:pPr>
        <w:spacing w:after="0" w:line="240" w:lineRule="auto"/>
        <w:rPr>
          <w:rFonts w:ascii="Times New Roman" w:hAnsi="Times New Roman"/>
          <w:i/>
          <w:sz w:val="30"/>
          <w:szCs w:val="30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w:drawing>
          <wp:inline distT="0" distB="0" distL="0" distR="0">
            <wp:extent cx="5943600" cy="4114800"/>
            <wp:effectExtent l="0" t="0" r="0" b="0"/>
            <wp:docPr id="15" name="Рисунок 15" descr="Памятник землякам в деревне Борки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Памятник землякам в деревне Борки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114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10E05">
        <w:rPr>
          <w:rFonts w:ascii="Times New Roman" w:hAnsi="Times New Roman"/>
          <w:i/>
          <w:sz w:val="30"/>
          <w:szCs w:val="30"/>
        </w:rPr>
        <w:t>Памятник землякам в деревне Борки</w:t>
      </w:r>
      <w:r>
        <w:rPr>
          <w:rFonts w:ascii="Times New Roman" w:eastAsia="Times New Roman" w:hAnsi="Times New Roman" w:cs="Times New Roman"/>
          <w:noProof/>
          <w:sz w:val="24"/>
          <w:szCs w:val="24"/>
        </w:rPr>
        <w:lastRenderedPageBreak/>
        <w:drawing>
          <wp:inline distT="0" distB="0" distL="0" distR="0">
            <wp:extent cx="6000750" cy="4067175"/>
            <wp:effectExtent l="0" t="0" r="0" b="9525"/>
            <wp:docPr id="14" name="Рисунок 14" descr="Памятник землякам в деревне Ганцевичи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Памятник землякам в деревне Ганцевичи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0" cy="4067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10E05">
        <w:rPr>
          <w:rFonts w:ascii="Times New Roman" w:hAnsi="Times New Roman"/>
          <w:i/>
          <w:sz w:val="30"/>
          <w:szCs w:val="30"/>
        </w:rPr>
        <w:t>Памятник землякам в деревне Ганцевичи</w:t>
      </w:r>
    </w:p>
    <w:p w:rsidR="00531FF4" w:rsidRDefault="00531FF4" w:rsidP="00531FF4">
      <w:pPr>
        <w:shd w:val="clear" w:color="auto" w:fill="FFFFFF"/>
        <w:spacing w:after="150" w:line="240" w:lineRule="auto"/>
        <w:jc w:val="both"/>
        <w:rPr>
          <w:rFonts w:ascii="Times New Roman" w:hAnsi="Times New Roman"/>
          <w:sz w:val="30"/>
          <w:szCs w:val="30"/>
        </w:rPr>
      </w:pPr>
      <w:r w:rsidRPr="00531FF4">
        <w:rPr>
          <w:rFonts w:ascii="Times New Roman" w:eastAsia="Times New Roman" w:hAnsi="Times New Roman" w:cs="Times New Roman"/>
          <w:i/>
          <w:noProof/>
          <w:sz w:val="24"/>
          <w:szCs w:val="24"/>
        </w:rPr>
        <w:drawing>
          <wp:anchor distT="0" distB="0" distL="114300" distR="114300" simplePos="0" relativeHeight="251665408" behindDoc="1" locked="0" layoutInCell="1" allowOverlap="1" wp14:anchorId="4B4F2E9E" wp14:editId="37BC40AF">
            <wp:simplePos x="0" y="0"/>
            <wp:positionH relativeFrom="column">
              <wp:posOffset>-3810</wp:posOffset>
            </wp:positionH>
            <wp:positionV relativeFrom="paragraph">
              <wp:posOffset>154305</wp:posOffset>
            </wp:positionV>
            <wp:extent cx="6000750" cy="4229100"/>
            <wp:effectExtent l="0" t="0" r="0" b="0"/>
            <wp:wrapThrough wrapText="bothSides">
              <wp:wrapPolygon edited="0">
                <wp:start x="0" y="0"/>
                <wp:lineTo x="0" y="21503"/>
                <wp:lineTo x="21531" y="21503"/>
                <wp:lineTo x="21531" y="0"/>
                <wp:lineTo x="0" y="0"/>
              </wp:wrapPolygon>
            </wp:wrapThrough>
            <wp:docPr id="13" name="Рисунок 13" descr="Памятник землякам в агрогородке Люсино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Памятник землякам в агрогородке Люсино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0" cy="4229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10E05" w:rsidRPr="00510E05">
        <w:rPr>
          <w:rFonts w:ascii="Times New Roman" w:hAnsi="Times New Roman"/>
          <w:sz w:val="30"/>
          <w:szCs w:val="30"/>
        </w:rPr>
        <w:t xml:space="preserve"> </w:t>
      </w:r>
      <w:r w:rsidRPr="00510E05">
        <w:rPr>
          <w:rFonts w:ascii="Times New Roman" w:hAnsi="Times New Roman"/>
          <w:i/>
          <w:sz w:val="30"/>
          <w:szCs w:val="30"/>
        </w:rPr>
        <w:t xml:space="preserve">Памятник землякам в </w:t>
      </w:r>
      <w:proofErr w:type="spellStart"/>
      <w:r w:rsidRPr="00510E05">
        <w:rPr>
          <w:rFonts w:ascii="Times New Roman" w:hAnsi="Times New Roman"/>
          <w:i/>
          <w:sz w:val="30"/>
          <w:szCs w:val="30"/>
        </w:rPr>
        <w:t>агрогородке</w:t>
      </w:r>
      <w:proofErr w:type="spellEnd"/>
      <w:r w:rsidRPr="00510E05">
        <w:rPr>
          <w:rFonts w:ascii="Times New Roman" w:hAnsi="Times New Roman"/>
          <w:i/>
          <w:sz w:val="30"/>
          <w:szCs w:val="30"/>
        </w:rPr>
        <w:t xml:space="preserve"> </w:t>
      </w:r>
      <w:proofErr w:type="gramStart"/>
      <w:r w:rsidRPr="00510E05">
        <w:rPr>
          <w:rFonts w:ascii="Times New Roman" w:hAnsi="Times New Roman"/>
          <w:i/>
          <w:sz w:val="30"/>
          <w:szCs w:val="30"/>
        </w:rPr>
        <w:t>Люсино</w:t>
      </w:r>
      <w:proofErr w:type="gramEnd"/>
    </w:p>
    <w:p w:rsidR="00510E05" w:rsidRPr="00510E05" w:rsidRDefault="00510E05" w:rsidP="00510E05">
      <w:pPr>
        <w:shd w:val="clear" w:color="auto" w:fill="FFFFFF"/>
        <w:spacing w:after="150" w:line="240" w:lineRule="auto"/>
        <w:ind w:firstLine="708"/>
        <w:jc w:val="both"/>
        <w:rPr>
          <w:rFonts w:ascii="Times New Roman" w:hAnsi="Times New Roman"/>
          <w:sz w:val="30"/>
          <w:szCs w:val="30"/>
        </w:rPr>
      </w:pPr>
      <w:r w:rsidRPr="00510E05">
        <w:rPr>
          <w:rFonts w:ascii="Times New Roman" w:hAnsi="Times New Roman"/>
          <w:sz w:val="30"/>
          <w:szCs w:val="30"/>
        </w:rPr>
        <w:t xml:space="preserve">Братская могила на площади в городе Ганцевичи. Памятник со скульптурами двух воинов и плитою с фамилиями похороненных в ней был установлен в 1956 году, а в 2000 году – к празднованию 55-летия </w:t>
      </w:r>
      <w:r w:rsidRPr="00510E05">
        <w:rPr>
          <w:rFonts w:ascii="Times New Roman" w:hAnsi="Times New Roman"/>
          <w:sz w:val="30"/>
          <w:szCs w:val="30"/>
        </w:rPr>
        <w:lastRenderedPageBreak/>
        <w:t xml:space="preserve">Дня Победы в Великой Отечественной войне был заменён </w:t>
      </w:r>
      <w:proofErr w:type="gramStart"/>
      <w:r w:rsidRPr="00510E05">
        <w:rPr>
          <w:rFonts w:ascii="Times New Roman" w:hAnsi="Times New Roman"/>
          <w:sz w:val="30"/>
          <w:szCs w:val="30"/>
        </w:rPr>
        <w:t>на</w:t>
      </w:r>
      <w:proofErr w:type="gramEnd"/>
      <w:r w:rsidRPr="00510E05">
        <w:rPr>
          <w:rFonts w:ascii="Times New Roman" w:hAnsi="Times New Roman"/>
          <w:sz w:val="30"/>
          <w:szCs w:val="30"/>
        </w:rPr>
        <w:t xml:space="preserve"> новый, окованный медью, со скульптурной композицией из двух фигур.</w:t>
      </w:r>
    </w:p>
    <w:p w:rsidR="00510E05" w:rsidRPr="00510E05" w:rsidRDefault="00531FF4" w:rsidP="00510E05">
      <w:pPr>
        <w:shd w:val="clear" w:color="auto" w:fill="FFFFFF"/>
        <w:spacing w:after="150" w:line="240" w:lineRule="auto"/>
        <w:rPr>
          <w:rFonts w:ascii="Helvetica" w:eastAsia="Times New Roman" w:hAnsi="Helvetica" w:cs="Times New Roman"/>
          <w:color w:val="333333"/>
          <w:sz w:val="21"/>
          <w:szCs w:val="21"/>
        </w:rPr>
      </w:pPr>
      <w:r>
        <w:rPr>
          <w:rFonts w:ascii="Helvetica" w:eastAsia="Times New Roman" w:hAnsi="Helvetica" w:cs="Times New Roman"/>
          <w:noProof/>
          <w:color w:val="333333"/>
          <w:sz w:val="21"/>
          <w:szCs w:val="21"/>
        </w:rPr>
        <w:drawing>
          <wp:anchor distT="0" distB="0" distL="114300" distR="114300" simplePos="0" relativeHeight="251662336" behindDoc="1" locked="0" layoutInCell="1" allowOverlap="1" wp14:anchorId="526F782C" wp14:editId="19621A4F">
            <wp:simplePos x="0" y="0"/>
            <wp:positionH relativeFrom="column">
              <wp:posOffset>586740</wp:posOffset>
            </wp:positionH>
            <wp:positionV relativeFrom="paragraph">
              <wp:posOffset>222885</wp:posOffset>
            </wp:positionV>
            <wp:extent cx="4391025" cy="3276600"/>
            <wp:effectExtent l="0" t="0" r="9525" b="0"/>
            <wp:wrapThrough wrapText="bothSides">
              <wp:wrapPolygon edited="0">
                <wp:start x="0" y="0"/>
                <wp:lineTo x="0" y="21474"/>
                <wp:lineTo x="21553" y="21474"/>
                <wp:lineTo x="21553" y="0"/>
                <wp:lineTo x="0" y="0"/>
              </wp:wrapPolygon>
            </wp:wrapThrough>
            <wp:docPr id="12" name="Рисунок 12" descr="http://gnckult.by/wp-content/uploads/2022/03/image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http://gnckult.by/wp-content/uploads/2022/03/image001.jpg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91025" cy="3276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10E05" w:rsidRDefault="00510E05" w:rsidP="00510E05">
      <w:pPr>
        <w:shd w:val="clear" w:color="auto" w:fill="FFFFFF"/>
        <w:spacing w:after="150" w:line="240" w:lineRule="auto"/>
        <w:rPr>
          <w:rFonts w:eastAsia="Times New Roman" w:cs="Times New Roman"/>
          <w:color w:val="333333"/>
          <w:sz w:val="21"/>
          <w:szCs w:val="21"/>
        </w:rPr>
      </w:pPr>
    </w:p>
    <w:p w:rsidR="00510E05" w:rsidRDefault="00510E05" w:rsidP="00510E05">
      <w:pPr>
        <w:shd w:val="clear" w:color="auto" w:fill="FFFFFF"/>
        <w:spacing w:after="150" w:line="240" w:lineRule="auto"/>
        <w:rPr>
          <w:rFonts w:eastAsia="Times New Roman" w:cs="Times New Roman"/>
          <w:color w:val="333333"/>
          <w:sz w:val="21"/>
          <w:szCs w:val="21"/>
        </w:rPr>
      </w:pPr>
    </w:p>
    <w:p w:rsidR="00510E05" w:rsidRDefault="00510E05" w:rsidP="00510E05">
      <w:pPr>
        <w:shd w:val="clear" w:color="auto" w:fill="FFFFFF"/>
        <w:spacing w:after="150" w:line="240" w:lineRule="auto"/>
        <w:rPr>
          <w:rFonts w:eastAsia="Times New Roman" w:cs="Times New Roman"/>
          <w:color w:val="333333"/>
          <w:sz w:val="21"/>
          <w:szCs w:val="21"/>
        </w:rPr>
      </w:pPr>
    </w:p>
    <w:p w:rsidR="00510E05" w:rsidRDefault="00510E05" w:rsidP="00510E05">
      <w:pPr>
        <w:shd w:val="clear" w:color="auto" w:fill="FFFFFF"/>
        <w:spacing w:after="150" w:line="240" w:lineRule="auto"/>
        <w:rPr>
          <w:rFonts w:eastAsia="Times New Roman" w:cs="Times New Roman"/>
          <w:color w:val="333333"/>
          <w:sz w:val="21"/>
          <w:szCs w:val="21"/>
        </w:rPr>
      </w:pPr>
    </w:p>
    <w:p w:rsidR="00510E05" w:rsidRDefault="00510E05" w:rsidP="00510E05">
      <w:pPr>
        <w:shd w:val="clear" w:color="auto" w:fill="FFFFFF"/>
        <w:spacing w:after="150" w:line="240" w:lineRule="auto"/>
        <w:rPr>
          <w:rFonts w:eastAsia="Times New Roman" w:cs="Times New Roman"/>
          <w:color w:val="333333"/>
          <w:sz w:val="21"/>
          <w:szCs w:val="21"/>
        </w:rPr>
      </w:pPr>
    </w:p>
    <w:p w:rsidR="00510E05" w:rsidRDefault="00510E05" w:rsidP="00510E05">
      <w:pPr>
        <w:shd w:val="clear" w:color="auto" w:fill="FFFFFF"/>
        <w:spacing w:after="150" w:line="240" w:lineRule="auto"/>
        <w:rPr>
          <w:rFonts w:eastAsia="Times New Roman" w:cs="Times New Roman"/>
          <w:color w:val="333333"/>
          <w:sz w:val="21"/>
          <w:szCs w:val="21"/>
        </w:rPr>
      </w:pPr>
    </w:p>
    <w:p w:rsidR="00510E05" w:rsidRDefault="00510E05" w:rsidP="00510E05">
      <w:pPr>
        <w:shd w:val="clear" w:color="auto" w:fill="FFFFFF"/>
        <w:spacing w:after="150" w:line="240" w:lineRule="auto"/>
        <w:rPr>
          <w:rFonts w:eastAsia="Times New Roman" w:cs="Times New Roman"/>
          <w:color w:val="333333"/>
          <w:sz w:val="21"/>
          <w:szCs w:val="21"/>
        </w:rPr>
      </w:pPr>
    </w:p>
    <w:p w:rsidR="00510E05" w:rsidRDefault="00510E05" w:rsidP="00510E05">
      <w:pPr>
        <w:shd w:val="clear" w:color="auto" w:fill="FFFFFF"/>
        <w:spacing w:after="150" w:line="240" w:lineRule="auto"/>
        <w:rPr>
          <w:rFonts w:eastAsia="Times New Roman" w:cs="Times New Roman"/>
          <w:color w:val="333333"/>
          <w:sz w:val="21"/>
          <w:szCs w:val="21"/>
        </w:rPr>
      </w:pPr>
    </w:p>
    <w:p w:rsidR="00510E05" w:rsidRDefault="00510E05" w:rsidP="00510E05">
      <w:pPr>
        <w:shd w:val="clear" w:color="auto" w:fill="FFFFFF"/>
        <w:spacing w:after="150" w:line="240" w:lineRule="auto"/>
        <w:rPr>
          <w:rFonts w:eastAsia="Times New Roman" w:cs="Times New Roman"/>
          <w:color w:val="333333"/>
          <w:sz w:val="21"/>
          <w:szCs w:val="21"/>
        </w:rPr>
      </w:pPr>
    </w:p>
    <w:p w:rsidR="00510E05" w:rsidRDefault="00510E05" w:rsidP="00510E05">
      <w:pPr>
        <w:shd w:val="clear" w:color="auto" w:fill="FFFFFF"/>
        <w:spacing w:after="150" w:line="240" w:lineRule="auto"/>
        <w:rPr>
          <w:rFonts w:eastAsia="Times New Roman" w:cs="Times New Roman"/>
          <w:color w:val="333333"/>
          <w:sz w:val="21"/>
          <w:szCs w:val="21"/>
        </w:rPr>
      </w:pPr>
    </w:p>
    <w:p w:rsidR="00510E05" w:rsidRDefault="00510E05" w:rsidP="00510E05">
      <w:pPr>
        <w:shd w:val="clear" w:color="auto" w:fill="FFFFFF"/>
        <w:spacing w:after="150" w:line="240" w:lineRule="auto"/>
        <w:rPr>
          <w:rFonts w:eastAsia="Times New Roman" w:cs="Times New Roman"/>
          <w:color w:val="333333"/>
          <w:sz w:val="21"/>
          <w:szCs w:val="21"/>
        </w:rPr>
      </w:pPr>
    </w:p>
    <w:p w:rsidR="00510E05" w:rsidRDefault="00510E05" w:rsidP="00510E05">
      <w:pPr>
        <w:shd w:val="clear" w:color="auto" w:fill="FFFFFF"/>
        <w:spacing w:after="150" w:line="240" w:lineRule="auto"/>
        <w:rPr>
          <w:rFonts w:eastAsia="Times New Roman" w:cs="Times New Roman"/>
          <w:color w:val="333333"/>
          <w:sz w:val="21"/>
          <w:szCs w:val="21"/>
        </w:rPr>
      </w:pPr>
    </w:p>
    <w:p w:rsidR="00510E05" w:rsidRDefault="00510E05" w:rsidP="00510E05">
      <w:pPr>
        <w:shd w:val="clear" w:color="auto" w:fill="FFFFFF"/>
        <w:spacing w:after="150" w:line="240" w:lineRule="auto"/>
        <w:rPr>
          <w:rFonts w:eastAsia="Times New Roman" w:cs="Times New Roman"/>
          <w:color w:val="333333"/>
          <w:sz w:val="21"/>
          <w:szCs w:val="21"/>
        </w:rPr>
      </w:pPr>
    </w:p>
    <w:p w:rsidR="00510E05" w:rsidRPr="00510E05" w:rsidRDefault="00510E05" w:rsidP="00510E05">
      <w:pPr>
        <w:shd w:val="clear" w:color="auto" w:fill="FFFFFF"/>
        <w:spacing w:after="150" w:line="240" w:lineRule="auto"/>
        <w:ind w:firstLine="708"/>
        <w:jc w:val="both"/>
        <w:rPr>
          <w:rFonts w:ascii="Times New Roman" w:hAnsi="Times New Roman"/>
          <w:sz w:val="30"/>
          <w:szCs w:val="30"/>
        </w:rPr>
      </w:pPr>
      <w:r w:rsidRPr="00510E05">
        <w:rPr>
          <w:rFonts w:ascii="Times New Roman" w:hAnsi="Times New Roman"/>
          <w:sz w:val="30"/>
          <w:szCs w:val="30"/>
        </w:rPr>
        <w:t xml:space="preserve">Вторая группа – это памятники и памятные места, которые связаны с именами знаменитых людей. В 1902 году в </w:t>
      </w:r>
      <w:proofErr w:type="gramStart"/>
      <w:r w:rsidRPr="00510E05">
        <w:rPr>
          <w:rFonts w:ascii="Times New Roman" w:hAnsi="Times New Roman"/>
          <w:sz w:val="30"/>
          <w:szCs w:val="30"/>
        </w:rPr>
        <w:t>Люсино</w:t>
      </w:r>
      <w:proofErr w:type="gramEnd"/>
      <w:r w:rsidRPr="00510E05">
        <w:rPr>
          <w:rFonts w:ascii="Times New Roman" w:hAnsi="Times New Roman"/>
          <w:sz w:val="30"/>
          <w:szCs w:val="30"/>
        </w:rPr>
        <w:t xml:space="preserve"> начал свою педагогическую деятельность </w:t>
      </w:r>
      <w:proofErr w:type="spellStart"/>
      <w:r w:rsidRPr="00510E05">
        <w:rPr>
          <w:rFonts w:ascii="Times New Roman" w:hAnsi="Times New Roman"/>
          <w:sz w:val="30"/>
          <w:szCs w:val="30"/>
        </w:rPr>
        <w:t>Якуб</w:t>
      </w:r>
      <w:proofErr w:type="spellEnd"/>
      <w:r w:rsidRPr="00510E05">
        <w:rPr>
          <w:rFonts w:ascii="Times New Roman" w:hAnsi="Times New Roman"/>
          <w:sz w:val="30"/>
          <w:szCs w:val="30"/>
        </w:rPr>
        <w:t xml:space="preserve"> Колас.</w:t>
      </w:r>
    </w:p>
    <w:p w:rsidR="00510E05" w:rsidRPr="00510E05" w:rsidRDefault="00510E05" w:rsidP="00510E05">
      <w:pPr>
        <w:shd w:val="clear" w:color="auto" w:fill="FFFFFF"/>
        <w:spacing w:after="150" w:line="240" w:lineRule="auto"/>
        <w:jc w:val="center"/>
        <w:rPr>
          <w:rFonts w:ascii="Helvetica" w:eastAsia="Times New Roman" w:hAnsi="Helvetica" w:cs="Times New Roman"/>
          <w:color w:val="333333"/>
          <w:sz w:val="21"/>
          <w:szCs w:val="21"/>
        </w:rPr>
      </w:pPr>
      <w:r>
        <w:rPr>
          <w:rFonts w:ascii="Helvetica" w:eastAsia="Times New Roman" w:hAnsi="Helvetica" w:cs="Times New Roman"/>
          <w:noProof/>
          <w:color w:val="333333"/>
          <w:sz w:val="21"/>
          <w:szCs w:val="21"/>
        </w:rPr>
        <w:drawing>
          <wp:inline distT="0" distB="0" distL="0" distR="0">
            <wp:extent cx="2190750" cy="3990975"/>
            <wp:effectExtent l="0" t="0" r="0" b="9525"/>
            <wp:docPr id="11" name="Рисунок 11" descr="http://gnckult.by/wp-content/uploads/2022/03/image003-230x50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http://gnckult.by/wp-content/uploads/2022/03/image003-230x500.jpg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90750" cy="3990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10E05" w:rsidRPr="00510E05" w:rsidRDefault="00510E05" w:rsidP="00510E05">
      <w:pPr>
        <w:shd w:val="clear" w:color="auto" w:fill="FFFFFF"/>
        <w:spacing w:after="150" w:line="240" w:lineRule="auto"/>
        <w:ind w:firstLine="708"/>
        <w:jc w:val="both"/>
        <w:rPr>
          <w:rFonts w:ascii="Times New Roman" w:hAnsi="Times New Roman"/>
          <w:sz w:val="30"/>
          <w:szCs w:val="30"/>
        </w:rPr>
      </w:pPr>
      <w:r w:rsidRPr="00510E05">
        <w:rPr>
          <w:rFonts w:ascii="Times New Roman" w:hAnsi="Times New Roman"/>
          <w:sz w:val="30"/>
          <w:szCs w:val="30"/>
        </w:rPr>
        <w:t xml:space="preserve">На хуторе (сегодня это урочище </w:t>
      </w:r>
      <w:proofErr w:type="spellStart"/>
      <w:r w:rsidRPr="00510E05">
        <w:rPr>
          <w:rFonts w:ascii="Times New Roman" w:hAnsi="Times New Roman"/>
          <w:sz w:val="30"/>
          <w:szCs w:val="30"/>
        </w:rPr>
        <w:t>Шарпутовщина</w:t>
      </w:r>
      <w:proofErr w:type="spellEnd"/>
      <w:r w:rsidRPr="00510E05">
        <w:rPr>
          <w:rFonts w:ascii="Times New Roman" w:hAnsi="Times New Roman"/>
          <w:sz w:val="30"/>
          <w:szCs w:val="30"/>
        </w:rPr>
        <w:t xml:space="preserve">) между </w:t>
      </w:r>
      <w:proofErr w:type="spellStart"/>
      <w:r w:rsidRPr="00510E05">
        <w:rPr>
          <w:rFonts w:ascii="Times New Roman" w:hAnsi="Times New Roman"/>
          <w:sz w:val="30"/>
          <w:szCs w:val="30"/>
        </w:rPr>
        <w:t>Чудином</w:t>
      </w:r>
      <w:proofErr w:type="spellEnd"/>
      <w:r w:rsidRPr="00510E05">
        <w:rPr>
          <w:rFonts w:ascii="Times New Roman" w:hAnsi="Times New Roman"/>
          <w:sz w:val="30"/>
          <w:szCs w:val="30"/>
        </w:rPr>
        <w:t xml:space="preserve"> и Переволоки свои </w:t>
      </w:r>
      <w:proofErr w:type="gramStart"/>
      <w:r w:rsidRPr="00510E05">
        <w:rPr>
          <w:rFonts w:ascii="Times New Roman" w:hAnsi="Times New Roman"/>
          <w:sz w:val="30"/>
          <w:szCs w:val="30"/>
        </w:rPr>
        <w:t>детские</w:t>
      </w:r>
      <w:proofErr w:type="gramEnd"/>
      <w:r w:rsidRPr="00510E05">
        <w:rPr>
          <w:rFonts w:ascii="Times New Roman" w:hAnsi="Times New Roman"/>
          <w:sz w:val="30"/>
          <w:szCs w:val="30"/>
        </w:rPr>
        <w:t xml:space="preserve"> и юношеские годы провёл известный белорусский этнограф и фольклорист Александр </w:t>
      </w:r>
      <w:proofErr w:type="spellStart"/>
      <w:r w:rsidRPr="00510E05">
        <w:rPr>
          <w:rFonts w:ascii="Times New Roman" w:hAnsi="Times New Roman"/>
          <w:sz w:val="30"/>
          <w:szCs w:val="30"/>
        </w:rPr>
        <w:t>Сержпутовский</w:t>
      </w:r>
      <w:proofErr w:type="spellEnd"/>
      <w:r w:rsidRPr="00510E05">
        <w:rPr>
          <w:rFonts w:ascii="Times New Roman" w:hAnsi="Times New Roman"/>
          <w:sz w:val="30"/>
          <w:szCs w:val="30"/>
        </w:rPr>
        <w:t>.</w:t>
      </w:r>
    </w:p>
    <w:p w:rsidR="00510E05" w:rsidRPr="00510E05" w:rsidRDefault="00510E05" w:rsidP="00510E05">
      <w:pPr>
        <w:shd w:val="clear" w:color="auto" w:fill="FFFFFF"/>
        <w:spacing w:after="150" w:line="240" w:lineRule="auto"/>
        <w:ind w:firstLine="708"/>
        <w:jc w:val="both"/>
        <w:rPr>
          <w:rFonts w:ascii="Times New Roman" w:hAnsi="Times New Roman"/>
          <w:sz w:val="30"/>
          <w:szCs w:val="30"/>
        </w:rPr>
      </w:pPr>
      <w:r w:rsidRPr="00510E05">
        <w:rPr>
          <w:rFonts w:ascii="Times New Roman" w:hAnsi="Times New Roman"/>
          <w:sz w:val="30"/>
          <w:szCs w:val="30"/>
        </w:rPr>
        <w:lastRenderedPageBreak/>
        <w:t xml:space="preserve">В Острове родился известный белорусский поэт </w:t>
      </w:r>
      <w:proofErr w:type="spellStart"/>
      <w:r w:rsidRPr="00510E05">
        <w:rPr>
          <w:rFonts w:ascii="Times New Roman" w:hAnsi="Times New Roman"/>
          <w:sz w:val="30"/>
          <w:szCs w:val="30"/>
        </w:rPr>
        <w:t>Михась</w:t>
      </w:r>
      <w:proofErr w:type="spellEnd"/>
      <w:r w:rsidRPr="00510E05">
        <w:rPr>
          <w:rFonts w:ascii="Times New Roman" w:hAnsi="Times New Roman"/>
          <w:sz w:val="30"/>
          <w:szCs w:val="30"/>
        </w:rPr>
        <w:t xml:space="preserve"> Рудковский, соседняя Гута – родина известных литераторов Ивана </w:t>
      </w:r>
      <w:proofErr w:type="spellStart"/>
      <w:r w:rsidRPr="00510E05">
        <w:rPr>
          <w:rFonts w:ascii="Times New Roman" w:hAnsi="Times New Roman"/>
          <w:sz w:val="30"/>
          <w:szCs w:val="30"/>
        </w:rPr>
        <w:t>Кирейчика</w:t>
      </w:r>
      <w:proofErr w:type="spellEnd"/>
      <w:r w:rsidRPr="00510E05">
        <w:rPr>
          <w:rFonts w:ascii="Times New Roman" w:hAnsi="Times New Roman"/>
          <w:sz w:val="30"/>
          <w:szCs w:val="30"/>
        </w:rPr>
        <w:t xml:space="preserve"> и Владимира </w:t>
      </w:r>
      <w:proofErr w:type="spellStart"/>
      <w:r w:rsidRPr="00510E05">
        <w:rPr>
          <w:rFonts w:ascii="Times New Roman" w:hAnsi="Times New Roman"/>
          <w:sz w:val="30"/>
          <w:szCs w:val="30"/>
        </w:rPr>
        <w:t>Марука</w:t>
      </w:r>
      <w:proofErr w:type="spellEnd"/>
      <w:r w:rsidRPr="00510E05">
        <w:rPr>
          <w:rFonts w:ascii="Times New Roman" w:hAnsi="Times New Roman"/>
          <w:sz w:val="30"/>
          <w:szCs w:val="30"/>
        </w:rPr>
        <w:t>.</w:t>
      </w:r>
    </w:p>
    <w:p w:rsidR="00531FF4" w:rsidRPr="00531FF4" w:rsidRDefault="00510E05" w:rsidP="00510E05">
      <w:pPr>
        <w:spacing w:after="0" w:line="240" w:lineRule="auto"/>
        <w:jc w:val="both"/>
        <w:rPr>
          <w:rFonts w:ascii="Times New Roman" w:hAnsi="Times New Roman"/>
          <w:i/>
          <w:sz w:val="30"/>
          <w:szCs w:val="30"/>
        </w:rPr>
      </w:pPr>
      <w:r w:rsidRPr="00531FF4">
        <w:rPr>
          <w:rFonts w:ascii="Times New Roman" w:eastAsia="Times New Roman" w:hAnsi="Times New Roman" w:cs="Times New Roman"/>
          <w:i/>
          <w:noProof/>
          <w:sz w:val="24"/>
          <w:szCs w:val="24"/>
        </w:rPr>
        <w:drawing>
          <wp:inline distT="0" distB="0" distL="0" distR="0" wp14:anchorId="643341D4" wp14:editId="1D71508A">
            <wp:extent cx="5962650" cy="3867150"/>
            <wp:effectExtent l="0" t="0" r="0" b="0"/>
            <wp:docPr id="10" name="Рисунок 10" descr="Памятник на могиле Михася Рудковского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Памятник на могиле Михася Рудковского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62650" cy="3867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10E05">
        <w:rPr>
          <w:rFonts w:ascii="Times New Roman" w:hAnsi="Times New Roman"/>
          <w:i/>
          <w:sz w:val="30"/>
          <w:szCs w:val="30"/>
        </w:rPr>
        <w:t xml:space="preserve">Памятник на могиле </w:t>
      </w:r>
      <w:proofErr w:type="spellStart"/>
      <w:r w:rsidRPr="00510E05">
        <w:rPr>
          <w:rFonts w:ascii="Times New Roman" w:hAnsi="Times New Roman"/>
          <w:i/>
          <w:sz w:val="30"/>
          <w:szCs w:val="30"/>
        </w:rPr>
        <w:t>Михася</w:t>
      </w:r>
      <w:proofErr w:type="spellEnd"/>
      <w:r w:rsidRPr="00510E05">
        <w:rPr>
          <w:rFonts w:ascii="Times New Roman" w:hAnsi="Times New Roman"/>
          <w:i/>
          <w:sz w:val="30"/>
          <w:szCs w:val="30"/>
        </w:rPr>
        <w:t xml:space="preserve"> Рудковского</w:t>
      </w:r>
    </w:p>
    <w:p w:rsidR="00510E05" w:rsidRDefault="00531FF4" w:rsidP="00510E05">
      <w:pPr>
        <w:spacing w:after="0" w:line="240" w:lineRule="auto"/>
        <w:jc w:val="both"/>
        <w:rPr>
          <w:rFonts w:ascii="Times New Roman" w:hAnsi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w:drawing>
          <wp:anchor distT="0" distB="0" distL="114300" distR="114300" simplePos="0" relativeHeight="251666432" behindDoc="1" locked="0" layoutInCell="1" allowOverlap="1" wp14:anchorId="03ECFECD" wp14:editId="35F7A164">
            <wp:simplePos x="0" y="0"/>
            <wp:positionH relativeFrom="column">
              <wp:posOffset>-3810</wp:posOffset>
            </wp:positionH>
            <wp:positionV relativeFrom="paragraph">
              <wp:posOffset>240030</wp:posOffset>
            </wp:positionV>
            <wp:extent cx="6124575" cy="3790950"/>
            <wp:effectExtent l="0" t="0" r="9525" b="0"/>
            <wp:wrapThrough wrapText="bothSides">
              <wp:wrapPolygon edited="0">
                <wp:start x="0" y="0"/>
                <wp:lineTo x="0" y="21491"/>
                <wp:lineTo x="21566" y="21491"/>
                <wp:lineTo x="21566" y="0"/>
                <wp:lineTo x="0" y="0"/>
              </wp:wrapPolygon>
            </wp:wrapThrough>
            <wp:docPr id="9" name="Рисунок 9" descr="Памятный знак на месте дома, где жил Иван Кирейчик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Памятный знак на месте дома, где жил Иван Кирейчик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4575" cy="3790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510E05">
        <w:rPr>
          <w:rFonts w:ascii="Times New Roman" w:hAnsi="Times New Roman"/>
          <w:i/>
          <w:sz w:val="30"/>
          <w:szCs w:val="30"/>
        </w:rPr>
        <w:t xml:space="preserve">Памятный знак на месте дома, где жил Иван </w:t>
      </w:r>
      <w:proofErr w:type="spellStart"/>
      <w:r w:rsidRPr="00510E05">
        <w:rPr>
          <w:rFonts w:ascii="Times New Roman" w:hAnsi="Times New Roman"/>
          <w:i/>
          <w:sz w:val="30"/>
          <w:szCs w:val="30"/>
        </w:rPr>
        <w:t>Кирейчик</w:t>
      </w:r>
      <w:proofErr w:type="spellEnd"/>
      <w:r>
        <w:rPr>
          <w:rFonts w:ascii="Times New Roman" w:eastAsia="Times New Roman" w:hAnsi="Times New Roman" w:cs="Times New Roman"/>
          <w:noProof/>
          <w:sz w:val="24"/>
          <w:szCs w:val="24"/>
        </w:rPr>
        <w:t xml:space="preserve"> </w:t>
      </w:r>
      <w:r w:rsidR="00510E05">
        <w:rPr>
          <w:rFonts w:ascii="Times New Roman" w:eastAsia="Times New Roman" w:hAnsi="Times New Roman" w:cs="Times New Roman"/>
          <w:noProof/>
          <w:sz w:val="24"/>
          <w:szCs w:val="24"/>
        </w:rPr>
        <w:lastRenderedPageBreak/>
        <w:drawing>
          <wp:inline distT="0" distB="0" distL="0" distR="0">
            <wp:extent cx="5962650" cy="3743325"/>
            <wp:effectExtent l="0" t="0" r="0" b="9525"/>
            <wp:docPr id="8" name="Рисунок 8" descr="Мемориальная доска на доме, где жил Владимир Марук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Мемориальная доска на доме, где жил Владимир Марук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62650" cy="3743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510E05" w:rsidRPr="00510E05">
        <w:rPr>
          <w:rFonts w:ascii="Times New Roman" w:hAnsi="Times New Roman"/>
          <w:i/>
          <w:sz w:val="30"/>
          <w:szCs w:val="30"/>
        </w:rPr>
        <w:t xml:space="preserve">Мемориальная доска на доме, где жил Владимир </w:t>
      </w:r>
      <w:proofErr w:type="spellStart"/>
      <w:r w:rsidR="00510E05" w:rsidRPr="00510E05">
        <w:rPr>
          <w:rFonts w:ascii="Times New Roman" w:hAnsi="Times New Roman"/>
          <w:i/>
          <w:sz w:val="30"/>
          <w:szCs w:val="30"/>
        </w:rPr>
        <w:t>Марук</w:t>
      </w:r>
      <w:proofErr w:type="spellEnd"/>
    </w:p>
    <w:p w:rsidR="00531FF4" w:rsidRPr="00510E05" w:rsidRDefault="00531FF4" w:rsidP="00510E05">
      <w:pPr>
        <w:spacing w:after="0" w:line="240" w:lineRule="auto"/>
        <w:jc w:val="both"/>
        <w:rPr>
          <w:rFonts w:ascii="Times New Roman" w:hAnsi="Times New Roman"/>
          <w:sz w:val="30"/>
          <w:szCs w:val="30"/>
        </w:rPr>
      </w:pPr>
    </w:p>
    <w:p w:rsidR="00510E05" w:rsidRPr="00510E05" w:rsidRDefault="00510E05" w:rsidP="00510E05">
      <w:pPr>
        <w:shd w:val="clear" w:color="auto" w:fill="FFFFFF"/>
        <w:spacing w:after="150" w:line="240" w:lineRule="auto"/>
        <w:ind w:firstLine="708"/>
        <w:jc w:val="both"/>
        <w:rPr>
          <w:rFonts w:ascii="Times New Roman" w:hAnsi="Times New Roman"/>
          <w:sz w:val="30"/>
          <w:szCs w:val="30"/>
        </w:rPr>
      </w:pPr>
      <w:r w:rsidRPr="00510E05">
        <w:rPr>
          <w:rFonts w:ascii="Times New Roman" w:hAnsi="Times New Roman"/>
          <w:sz w:val="30"/>
          <w:szCs w:val="30"/>
        </w:rPr>
        <w:t xml:space="preserve">Город Ганцевичи стал вторым домом для Василия </w:t>
      </w:r>
      <w:proofErr w:type="spellStart"/>
      <w:r w:rsidRPr="00510E05">
        <w:rPr>
          <w:rFonts w:ascii="Times New Roman" w:hAnsi="Times New Roman"/>
          <w:sz w:val="30"/>
          <w:szCs w:val="30"/>
        </w:rPr>
        <w:t>Проскурова</w:t>
      </w:r>
      <w:proofErr w:type="spellEnd"/>
      <w:r w:rsidRPr="00510E05">
        <w:rPr>
          <w:rFonts w:ascii="Times New Roman" w:hAnsi="Times New Roman"/>
          <w:sz w:val="30"/>
          <w:szCs w:val="30"/>
        </w:rPr>
        <w:t>, его именем здесь названы улица и районная библиотека, а также установлены две мемориальные доски. На доме па улице Монтажников, где долгое время обитал Герой Социалистического Труда Виктор Шаповал, установлена мемориальная доска.</w:t>
      </w:r>
    </w:p>
    <w:p w:rsidR="00510E05" w:rsidRPr="00510E05" w:rsidRDefault="00510E05" w:rsidP="00510E05">
      <w:pPr>
        <w:shd w:val="clear" w:color="auto" w:fill="FFFFFF"/>
        <w:spacing w:after="150" w:line="240" w:lineRule="auto"/>
        <w:ind w:firstLine="708"/>
        <w:jc w:val="both"/>
        <w:rPr>
          <w:rFonts w:ascii="Times New Roman" w:hAnsi="Times New Roman"/>
          <w:sz w:val="30"/>
          <w:szCs w:val="30"/>
        </w:rPr>
      </w:pPr>
      <w:r w:rsidRPr="00510E05">
        <w:rPr>
          <w:rFonts w:ascii="Times New Roman" w:hAnsi="Times New Roman"/>
          <w:sz w:val="30"/>
          <w:szCs w:val="30"/>
        </w:rPr>
        <w:t xml:space="preserve">До празднования Дня белорусской письменности в 2011 году в городе Ганцевичи в сквере был установлен геральдический знак, а на Аллее письменности, которую венчает памятник </w:t>
      </w:r>
      <w:proofErr w:type="spellStart"/>
      <w:r w:rsidRPr="00510E05">
        <w:rPr>
          <w:rFonts w:ascii="Times New Roman" w:hAnsi="Times New Roman"/>
          <w:sz w:val="30"/>
          <w:szCs w:val="30"/>
        </w:rPr>
        <w:t>Якубу</w:t>
      </w:r>
      <w:proofErr w:type="spellEnd"/>
      <w:r w:rsidRPr="00510E05">
        <w:rPr>
          <w:rFonts w:ascii="Times New Roman" w:hAnsi="Times New Roman"/>
          <w:sz w:val="30"/>
          <w:szCs w:val="30"/>
        </w:rPr>
        <w:t xml:space="preserve"> Коласу, были увековечены наиболее известные местные литераторы.</w:t>
      </w:r>
    </w:p>
    <w:p w:rsidR="00510E05" w:rsidRPr="00531FF4" w:rsidRDefault="00510E05" w:rsidP="00510E05">
      <w:pPr>
        <w:widowControl w:val="0"/>
        <w:pBdr>
          <w:bottom w:val="single" w:sz="4" w:space="31" w:color="FFFFFF"/>
        </w:pBdr>
        <w:tabs>
          <w:tab w:val="left" w:pos="709"/>
        </w:tabs>
        <w:spacing w:after="0" w:line="240" w:lineRule="auto"/>
        <w:jc w:val="both"/>
        <w:rPr>
          <w:rFonts w:ascii="Times New Roman" w:hAnsi="Times New Roman"/>
          <w:i/>
          <w:sz w:val="30"/>
          <w:szCs w:val="30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w:drawing>
          <wp:inline distT="0" distB="0" distL="0" distR="0">
            <wp:extent cx="6038850" cy="3400425"/>
            <wp:effectExtent l="0" t="0" r="0" b="9525"/>
            <wp:docPr id="7" name="Рисунок 7" descr="Геральдический знак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Геральдический знак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38850" cy="3400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r w:rsidRPr="00531FF4">
        <w:rPr>
          <w:rFonts w:ascii="Times New Roman" w:hAnsi="Times New Roman"/>
          <w:i/>
          <w:sz w:val="30"/>
          <w:szCs w:val="30"/>
        </w:rPr>
        <w:lastRenderedPageBreak/>
        <w:drawing>
          <wp:anchor distT="0" distB="0" distL="114300" distR="114300" simplePos="0" relativeHeight="251663360" behindDoc="1" locked="0" layoutInCell="1" allowOverlap="1" wp14:anchorId="56DC2074" wp14:editId="55D5F468">
            <wp:simplePos x="0" y="0"/>
            <wp:positionH relativeFrom="column">
              <wp:posOffset>43815</wp:posOffset>
            </wp:positionH>
            <wp:positionV relativeFrom="paragraph">
              <wp:posOffset>297180</wp:posOffset>
            </wp:positionV>
            <wp:extent cx="5905500" cy="3942715"/>
            <wp:effectExtent l="0" t="0" r="0" b="635"/>
            <wp:wrapThrough wrapText="bothSides">
              <wp:wrapPolygon edited="0">
                <wp:start x="0" y="0"/>
                <wp:lineTo x="0" y="21499"/>
                <wp:lineTo x="21530" y="21499"/>
                <wp:lineTo x="21530" y="0"/>
                <wp:lineTo x="0" y="0"/>
              </wp:wrapPolygon>
            </wp:wrapThrough>
            <wp:docPr id="6" name="Рисунок 6" descr="Памятный знак Дня белорусской письменности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Памятный знак Дня белорусской письменности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0" cy="39427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End w:id="0"/>
      <w:r w:rsidRPr="00531FF4">
        <w:rPr>
          <w:rFonts w:ascii="Times New Roman" w:hAnsi="Times New Roman"/>
          <w:i/>
          <w:sz w:val="30"/>
          <w:szCs w:val="30"/>
        </w:rPr>
        <w:t>Геральдический знак</w:t>
      </w:r>
    </w:p>
    <w:p w:rsidR="00510E05" w:rsidRPr="00531FF4" w:rsidRDefault="00531FF4" w:rsidP="00510E05">
      <w:pPr>
        <w:widowControl w:val="0"/>
        <w:pBdr>
          <w:bottom w:val="single" w:sz="4" w:space="31" w:color="FFFFFF"/>
        </w:pBd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i/>
          <w:sz w:val="30"/>
          <w:szCs w:val="30"/>
        </w:rPr>
      </w:pPr>
      <w:r w:rsidRPr="00531FF4">
        <w:rPr>
          <w:rFonts w:ascii="Times New Roman" w:eastAsia="Times New Roman" w:hAnsi="Times New Roman" w:cs="Times New Roman"/>
          <w:i/>
          <w:noProof/>
          <w:sz w:val="24"/>
          <w:szCs w:val="24"/>
        </w:rPr>
        <w:drawing>
          <wp:anchor distT="0" distB="0" distL="114300" distR="114300" simplePos="0" relativeHeight="251664384" behindDoc="1" locked="0" layoutInCell="1" allowOverlap="1" wp14:anchorId="13166C4F" wp14:editId="5E45C19A">
            <wp:simplePos x="0" y="0"/>
            <wp:positionH relativeFrom="column">
              <wp:posOffset>-51435</wp:posOffset>
            </wp:positionH>
            <wp:positionV relativeFrom="paragraph">
              <wp:posOffset>393065</wp:posOffset>
            </wp:positionV>
            <wp:extent cx="6000750" cy="4229100"/>
            <wp:effectExtent l="0" t="0" r="0" b="0"/>
            <wp:wrapThrough wrapText="bothSides">
              <wp:wrapPolygon edited="0">
                <wp:start x="0" y="0"/>
                <wp:lineTo x="0" y="21503"/>
                <wp:lineTo x="21531" y="21503"/>
                <wp:lineTo x="21531" y="0"/>
                <wp:lineTo x="0" y="0"/>
              </wp:wrapPolygon>
            </wp:wrapThrough>
            <wp:docPr id="5" name="Рисунок 5" descr="Памятник Якубу Коласу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Памятник Якубу Коласу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0" cy="4229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10E05" w:rsidRPr="00531FF4">
        <w:rPr>
          <w:rFonts w:ascii="Times New Roman" w:hAnsi="Times New Roman"/>
          <w:i/>
          <w:sz w:val="30"/>
          <w:szCs w:val="30"/>
        </w:rPr>
        <w:t>Памятный знак Дня белорусской письменности</w:t>
      </w:r>
    </w:p>
    <w:sectPr w:rsidR="00510E05" w:rsidRPr="00531FF4" w:rsidSect="00510E05">
      <w:pgSz w:w="11906" w:h="16838"/>
      <w:pgMar w:top="567" w:right="850" w:bottom="56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87BE2"/>
    <w:rsid w:val="00220193"/>
    <w:rsid w:val="0045688F"/>
    <w:rsid w:val="004F3EF9"/>
    <w:rsid w:val="00510E05"/>
    <w:rsid w:val="00531FF4"/>
    <w:rsid w:val="00AD2F26"/>
    <w:rsid w:val="00BF0618"/>
    <w:rsid w:val="00E87B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7BE2"/>
    <w:rPr>
      <w:rFonts w:eastAsiaTheme="minorEastAsia"/>
      <w:lang w:eastAsia="ru-RU"/>
    </w:rPr>
  </w:style>
  <w:style w:type="paragraph" w:styleId="1">
    <w:name w:val="heading 1"/>
    <w:basedOn w:val="a"/>
    <w:link w:val="10"/>
    <w:uiPriority w:val="9"/>
    <w:qFormat/>
    <w:rsid w:val="00510E05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E87B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45688F"/>
    <w:rPr>
      <w:b/>
      <w:bCs/>
    </w:rPr>
  </w:style>
  <w:style w:type="paragraph" w:styleId="a5">
    <w:name w:val="No Spacing"/>
    <w:link w:val="a6"/>
    <w:uiPriority w:val="1"/>
    <w:qFormat/>
    <w:rsid w:val="0045688F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6">
    <w:name w:val="Без интервала Знак"/>
    <w:link w:val="a5"/>
    <w:uiPriority w:val="1"/>
    <w:locked/>
    <w:rsid w:val="0045688F"/>
    <w:rPr>
      <w:rFonts w:ascii="Calibri" w:eastAsia="Calibri" w:hAnsi="Calibri" w:cs="Times New Roman"/>
    </w:rPr>
  </w:style>
  <w:style w:type="character" w:customStyle="1" w:styleId="10">
    <w:name w:val="Заголовок 1 Знак"/>
    <w:basedOn w:val="a0"/>
    <w:link w:val="1"/>
    <w:uiPriority w:val="9"/>
    <w:rsid w:val="00510E05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510E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510E05"/>
    <w:rPr>
      <w:rFonts w:ascii="Tahoma" w:eastAsiaTheme="minorEastAsia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7BE2"/>
    <w:rPr>
      <w:rFonts w:eastAsiaTheme="minorEastAsia"/>
      <w:lang w:eastAsia="ru-RU"/>
    </w:rPr>
  </w:style>
  <w:style w:type="paragraph" w:styleId="1">
    <w:name w:val="heading 1"/>
    <w:basedOn w:val="a"/>
    <w:link w:val="10"/>
    <w:uiPriority w:val="9"/>
    <w:qFormat/>
    <w:rsid w:val="00510E05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E87B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45688F"/>
    <w:rPr>
      <w:b/>
      <w:bCs/>
    </w:rPr>
  </w:style>
  <w:style w:type="paragraph" w:styleId="a5">
    <w:name w:val="No Spacing"/>
    <w:link w:val="a6"/>
    <w:uiPriority w:val="1"/>
    <w:qFormat/>
    <w:rsid w:val="0045688F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6">
    <w:name w:val="Без интервала Знак"/>
    <w:link w:val="a5"/>
    <w:uiPriority w:val="1"/>
    <w:locked/>
    <w:rsid w:val="0045688F"/>
    <w:rPr>
      <w:rFonts w:ascii="Calibri" w:eastAsia="Calibri" w:hAnsi="Calibri" w:cs="Times New Roman"/>
    </w:rPr>
  </w:style>
  <w:style w:type="character" w:customStyle="1" w:styleId="10">
    <w:name w:val="Заголовок 1 Знак"/>
    <w:basedOn w:val="a0"/>
    <w:link w:val="1"/>
    <w:uiPriority w:val="9"/>
    <w:rsid w:val="00510E05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510E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510E05"/>
    <w:rPr>
      <w:rFonts w:ascii="Tahoma" w:eastAsiaTheme="minorEastAsia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72411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310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436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551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72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458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943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567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jpeg"/><Relationship Id="rId18" Type="http://schemas.openxmlformats.org/officeDocument/2006/relationships/image" Target="media/image14.jpeg"/><Relationship Id="rId3" Type="http://schemas.openxmlformats.org/officeDocument/2006/relationships/settings" Target="settings.xml"/><Relationship Id="rId21" Type="http://schemas.openxmlformats.org/officeDocument/2006/relationships/image" Target="media/image17.jpeg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17" Type="http://schemas.openxmlformats.org/officeDocument/2006/relationships/image" Target="media/image13.jpeg"/><Relationship Id="rId2" Type="http://schemas.microsoft.com/office/2007/relationships/stylesWithEffects" Target="stylesWithEffects.xml"/><Relationship Id="rId16" Type="http://schemas.openxmlformats.org/officeDocument/2006/relationships/image" Target="media/image12.jpeg"/><Relationship Id="rId20" Type="http://schemas.openxmlformats.org/officeDocument/2006/relationships/image" Target="media/image16.jpeg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5" Type="http://schemas.openxmlformats.org/officeDocument/2006/relationships/image" Target="media/image11.jpeg"/><Relationship Id="rId23" Type="http://schemas.openxmlformats.org/officeDocument/2006/relationships/theme" Target="theme/theme1.xml"/><Relationship Id="rId10" Type="http://schemas.openxmlformats.org/officeDocument/2006/relationships/image" Target="media/image6.jpeg"/><Relationship Id="rId19" Type="http://schemas.openxmlformats.org/officeDocument/2006/relationships/image" Target="media/image15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image" Target="media/image10.jpeg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10</Pages>
  <Words>859</Words>
  <Characters>4902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Алла Михайловна Рылко</dc:creator>
  <cp:lastModifiedBy>Алла Михайловна Рылко</cp:lastModifiedBy>
  <cp:revision>2</cp:revision>
  <dcterms:created xsi:type="dcterms:W3CDTF">2024-11-20T13:50:00Z</dcterms:created>
  <dcterms:modified xsi:type="dcterms:W3CDTF">2024-11-20T13:50:00Z</dcterms:modified>
</cp:coreProperties>
</file>